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498C" w14:textId="2E25D160" w:rsidR="002A09FC" w:rsidRPr="00D41D70" w:rsidRDefault="00C6433E" w:rsidP="00C764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D70">
        <w:rPr>
          <w:rFonts w:ascii="Times New Roman" w:hAnsi="Times New Roman" w:cs="Times New Roman"/>
          <w:b/>
          <w:bCs/>
          <w:sz w:val="24"/>
          <w:szCs w:val="24"/>
        </w:rPr>
        <w:t xml:space="preserve">Informacje dotyczące procedury przyjmowania zgłoszeń zewnętrznych </w:t>
      </w:r>
      <w:r w:rsidR="00EF19AE" w:rsidRPr="00D41D70">
        <w:rPr>
          <w:rFonts w:ascii="Times New Roman" w:hAnsi="Times New Roman" w:cs="Times New Roman"/>
          <w:b/>
          <w:bCs/>
          <w:sz w:val="24"/>
          <w:szCs w:val="24"/>
        </w:rPr>
        <w:t>od sygnalistów</w:t>
      </w:r>
      <w:r w:rsidR="00D41D70">
        <w:rPr>
          <w:rFonts w:ascii="Times New Roman" w:hAnsi="Times New Roman" w:cs="Times New Roman"/>
          <w:b/>
          <w:bCs/>
          <w:sz w:val="24"/>
          <w:szCs w:val="24"/>
        </w:rPr>
        <w:t xml:space="preserve"> na podstawie art. 48 ustawy o ochronie sygnalistów</w:t>
      </w:r>
    </w:p>
    <w:p w14:paraId="4A948217" w14:textId="77777777" w:rsidR="007D74B8" w:rsidRPr="00626276" w:rsidRDefault="007D74B8" w:rsidP="002D2B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E0AF9" w:rsidRPr="00626276" w14:paraId="76BE2F68" w14:textId="77777777" w:rsidTr="007E0AF9">
        <w:tc>
          <w:tcPr>
            <w:tcW w:w="1413" w:type="dxa"/>
            <w:vMerge w:val="restart"/>
          </w:tcPr>
          <w:p w14:paraId="1A3CF1FF" w14:textId="1F5CB513" w:rsidR="007E0AF9" w:rsidRPr="00626276" w:rsidRDefault="007E0AF9" w:rsidP="00AF2B3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2F1C9649" w14:textId="39DC0BA3" w:rsidR="007E0AF9" w:rsidRPr="00626276" w:rsidRDefault="00731E18" w:rsidP="00083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kontaktowe umożliwiające </w:t>
            </w:r>
            <w:r w:rsidR="004A56CA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dokonanie zgłoszenia zewnętrznego</w:t>
            </w:r>
          </w:p>
        </w:tc>
      </w:tr>
      <w:tr w:rsidR="007E0AF9" w:rsidRPr="00626276" w14:paraId="79FF11D1" w14:textId="77777777" w:rsidTr="007E0AF9">
        <w:tc>
          <w:tcPr>
            <w:tcW w:w="1413" w:type="dxa"/>
            <w:vMerge/>
          </w:tcPr>
          <w:p w14:paraId="792D8E28" w14:textId="77777777" w:rsidR="007E0AF9" w:rsidRPr="00626276" w:rsidRDefault="007E0AF9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6991F1EE" w14:textId="77777777" w:rsidR="00CA1F4F" w:rsidRPr="00CA1F4F" w:rsidRDefault="00CA1F4F" w:rsidP="00CA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ab/>
              <w:t>Zgłoszenie zewnętrzne w formie dokumentowej może być dokonane:</w:t>
            </w:r>
          </w:p>
          <w:p w14:paraId="1EFB1AAB" w14:textId="00FEAE47" w:rsidR="00CA1F4F" w:rsidRPr="00CA1F4F" w:rsidRDefault="00CA1F4F" w:rsidP="00CA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na adres do korespondencji: </w:t>
            </w:r>
            <w:r w:rsidR="00B2535F" w:rsidRPr="00916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Urząd </w:t>
            </w:r>
            <w:r w:rsidR="00B25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Gminy Gubin, </w:t>
            </w:r>
            <w:r w:rsidR="00B2535F" w:rsidRPr="006B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Obrońców Pokoju 20, 66-620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Gubin</w:t>
            </w:r>
            <w:r w:rsidR="00434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z dopiskiem „Zgłoszenie nieprawidłowości – w sekretariacie nie otwierać”.</w:t>
            </w:r>
          </w:p>
          <w:p w14:paraId="1152E374" w14:textId="4B60656D" w:rsidR="00CA1F4F" w:rsidRDefault="00CA1F4F" w:rsidP="00CA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poprzez platformę zgłoszeniową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535F" w:rsidRPr="006B145A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https://gminagubin.zalezymi.pl/</w:t>
            </w:r>
            <w:r w:rsidR="009C5C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F2EB3F" w14:textId="1526EE20" w:rsidR="0000782E" w:rsidRPr="001A5A48" w:rsidRDefault="00CA1F4F" w:rsidP="00CA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ab/>
              <w:t>Zgłoszenie zewnętrzne w formie ustnej może być dokonane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na wniosek sygnalisty złożony za pośrednictwem kanałów, o których mowa w pkt 1 za pomocą bezpośredniego spotkania zorganizowanego w terminie 14 dni od dnia otrzymania wniosku.</w:t>
            </w:r>
          </w:p>
          <w:p w14:paraId="63B38B97" w14:textId="4DF5F6AC" w:rsidR="00DE5B2D" w:rsidRPr="00626276" w:rsidRDefault="005F17B2" w:rsidP="005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48">
              <w:rPr>
                <w:rFonts w:ascii="Times New Roman" w:hAnsi="Times New Roman" w:cs="Times New Roman"/>
                <w:sz w:val="24"/>
                <w:szCs w:val="24"/>
              </w:rPr>
              <w:t xml:space="preserve">Sygnalista, przekazując zgłoszenie zewnętrzne, za pomocą sposobów wskazanych w </w:t>
            </w:r>
            <w:r w:rsidR="00373AFB" w:rsidRPr="001A5A48">
              <w:rPr>
                <w:rFonts w:ascii="Times New Roman" w:hAnsi="Times New Roman" w:cs="Times New Roman"/>
                <w:sz w:val="24"/>
                <w:szCs w:val="24"/>
              </w:rPr>
              <w:t>punkcie</w:t>
            </w:r>
            <w:r w:rsidRPr="001A5A48">
              <w:rPr>
                <w:rFonts w:ascii="Times New Roman" w:hAnsi="Times New Roman" w:cs="Times New Roman"/>
                <w:sz w:val="24"/>
                <w:szCs w:val="24"/>
              </w:rPr>
              <w:t xml:space="preserve"> 1 lub 2, podaje adres do kontaktu.</w:t>
            </w:r>
          </w:p>
        </w:tc>
      </w:tr>
      <w:tr w:rsidR="004A56CA" w:rsidRPr="00626276" w14:paraId="36EE0D5E" w14:textId="77777777" w:rsidTr="007E0AF9">
        <w:tc>
          <w:tcPr>
            <w:tcW w:w="1413" w:type="dxa"/>
            <w:vMerge w:val="restart"/>
          </w:tcPr>
          <w:p w14:paraId="495B89B1" w14:textId="4F784EA3" w:rsidR="004A56CA" w:rsidRPr="00626276" w:rsidRDefault="004A56CA" w:rsidP="00AF2B3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57BE346D" w14:textId="57AE3B77" w:rsidR="004A56CA" w:rsidRPr="00626276" w:rsidRDefault="00DC5FD0" w:rsidP="00083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objęcia sygnalisty ochroną</w:t>
            </w:r>
          </w:p>
        </w:tc>
      </w:tr>
      <w:tr w:rsidR="004A56CA" w:rsidRPr="00626276" w14:paraId="222DBC5E" w14:textId="77777777" w:rsidTr="007E0AF9">
        <w:tc>
          <w:tcPr>
            <w:tcW w:w="1413" w:type="dxa"/>
            <w:vMerge/>
          </w:tcPr>
          <w:p w14:paraId="6583ABD5" w14:textId="77777777" w:rsidR="004A56CA" w:rsidRPr="00626276" w:rsidRDefault="004A56CA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0763FEAC" w14:textId="434BA8CB" w:rsidR="004A56CA" w:rsidRPr="00626276" w:rsidRDefault="00AD046D" w:rsidP="002D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Sygnalista podlega ochronie określonej w przepisach rozdziału 2 </w:t>
            </w:r>
            <w:r w:rsidRPr="006262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ustawy o ochronie sygnalistów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od chwili dokonania zgłoszenia pod warunkiem że miał uzasadnione podstawy sądzić, że informacja będąca przedmiotem zgłoszenia jest prawdziwa w momencie dokonywania zgłoszenia i że stanowi informację o naruszeniu prawa.</w:t>
            </w:r>
          </w:p>
        </w:tc>
      </w:tr>
      <w:tr w:rsidR="00805EE4" w:rsidRPr="00626276" w14:paraId="607D21AC" w14:textId="77777777" w:rsidTr="007E0AF9">
        <w:tc>
          <w:tcPr>
            <w:tcW w:w="1413" w:type="dxa"/>
            <w:vMerge w:val="restart"/>
          </w:tcPr>
          <w:p w14:paraId="4FA0183F" w14:textId="7465F6A8" w:rsidR="00805EE4" w:rsidRPr="00626276" w:rsidRDefault="00805EE4" w:rsidP="00AF2B3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4BCF0845" w14:textId="41881F54" w:rsidR="00805EE4" w:rsidRPr="00626276" w:rsidRDefault="00805EE4" w:rsidP="00226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Tryb postępowania </w:t>
            </w:r>
            <w:r w:rsidR="00E6482C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mający zastosowanie w przypadku zgłoszenia zewnętrznego</w:t>
            </w:r>
          </w:p>
        </w:tc>
      </w:tr>
      <w:tr w:rsidR="00805EE4" w:rsidRPr="00626276" w14:paraId="5D2C9FDB" w14:textId="77777777" w:rsidTr="007E0AF9">
        <w:tc>
          <w:tcPr>
            <w:tcW w:w="1413" w:type="dxa"/>
            <w:vMerge/>
          </w:tcPr>
          <w:p w14:paraId="3B819ED3" w14:textId="77777777" w:rsidR="00805EE4" w:rsidRPr="00626276" w:rsidRDefault="00805EE4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005769E9" w14:textId="2CBCFA67" w:rsidR="00027462" w:rsidRDefault="0041461C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7462" w:rsidRPr="00027462">
              <w:rPr>
                <w:rFonts w:ascii="Times New Roman" w:hAnsi="Times New Roman" w:cs="Times New Roman"/>
                <w:sz w:val="24"/>
                <w:szCs w:val="24"/>
              </w:rPr>
              <w:t>Sygnalista może dokonać zgłoszenia zewnętrznego bez up</w:t>
            </w:r>
            <w:r w:rsidR="00027462">
              <w:rPr>
                <w:rFonts w:ascii="Times New Roman" w:hAnsi="Times New Roman" w:cs="Times New Roman"/>
                <w:sz w:val="24"/>
                <w:szCs w:val="24"/>
              </w:rPr>
              <w:t xml:space="preserve">rzedniego dokonania zgłoszenia </w:t>
            </w:r>
            <w:r w:rsidR="00027462" w:rsidRPr="00027462">
              <w:rPr>
                <w:rFonts w:ascii="Times New Roman" w:hAnsi="Times New Roman" w:cs="Times New Roman"/>
                <w:sz w:val="24"/>
                <w:szCs w:val="24"/>
              </w:rPr>
              <w:t>wewnętrznego. Zgłoszenie zewnętrzne jest przyjmowane przez Rzecznika Praw Obywatelskich albo organ publiczny. Rzecznik Praw Obywatelskich oraz organ publiczny są odrębnymi administratorami w zakresie danych osobowych podanych w zgłoszeniu zewnętrznym, które zostało przyjęte przez te organy.</w:t>
            </w:r>
          </w:p>
          <w:p w14:paraId="68DF000E" w14:textId="5A21EE0F" w:rsid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Jednym z organów publicznych przyjmujących zgłoszenia zewnętrzne jest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Wójt Gminy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Gubin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7B0" w:rsidRPr="006777B0">
              <w:rPr>
                <w:rFonts w:ascii="Times New Roman" w:hAnsi="Times New Roman" w:cs="Times New Roman"/>
                <w:sz w:val="24"/>
                <w:szCs w:val="24"/>
              </w:rPr>
              <w:t>Dostęp do danych osobowych sygnalisty</w:t>
            </w:r>
            <w:r w:rsidR="006777B0">
              <w:rPr>
                <w:rFonts w:ascii="Times New Roman" w:hAnsi="Times New Roman" w:cs="Times New Roman"/>
                <w:sz w:val="24"/>
                <w:szCs w:val="24"/>
              </w:rPr>
              <w:t xml:space="preserve"> w tym przypadku</w:t>
            </w:r>
            <w:r w:rsidR="006777B0" w:rsidRPr="006777B0">
              <w:rPr>
                <w:rFonts w:ascii="Times New Roman" w:hAnsi="Times New Roman" w:cs="Times New Roman"/>
                <w:sz w:val="24"/>
                <w:szCs w:val="24"/>
              </w:rPr>
              <w:t xml:space="preserve"> mogą uzyskać tylko osoby upoważnione przez </w:t>
            </w:r>
            <w:r w:rsidR="006777B0">
              <w:rPr>
                <w:rFonts w:ascii="Times New Roman" w:hAnsi="Times New Roman" w:cs="Times New Roman"/>
                <w:sz w:val="24"/>
                <w:szCs w:val="24"/>
              </w:rPr>
              <w:t xml:space="preserve">Wójta Gminy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Gubin</w:t>
            </w:r>
            <w:r w:rsidR="006777B0" w:rsidRPr="00677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15D21" w14:textId="7E4D9F95" w:rsidR="005D25C1" w:rsidRPr="00626276" w:rsidRDefault="00027462" w:rsidP="005D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>Tryb postępowania mający zastosowanie w przypadku zgłoszenia zewnętrznego obejmuje:</w:t>
            </w:r>
          </w:p>
          <w:p w14:paraId="684E6EE9" w14:textId="409AAA59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przyjęcie zgłoszenia zewnętrznego;</w:t>
            </w:r>
          </w:p>
          <w:p w14:paraId="2401DC21" w14:textId="09AD4D9E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dokonanie wstępnej weryfikacji zgłoszenia zewnętrznego, polegającej na ustaleniu, czy zgłoszenie dotyczy informacji o naruszeniu prawa, oraz na ustaleniu, czy zgłoszenie dotyczy naruszeń w dziedzinie, która należy do zakresu działania </w:t>
            </w:r>
            <w:r w:rsidR="0041461C" w:rsidRPr="009C5C87">
              <w:rPr>
                <w:rFonts w:ascii="Times New Roman" w:hAnsi="Times New Roman" w:cs="Times New Roman"/>
                <w:sz w:val="24"/>
                <w:szCs w:val="24"/>
              </w:rPr>
              <w:t>Organu</w:t>
            </w:r>
            <w:r w:rsidR="00C764EF"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publicznego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, a jeżeli nie należy – na ustaleniu organu publicznego właściwego do podjęcia działań następczych;</w:t>
            </w:r>
          </w:p>
          <w:p w14:paraId="76669EA6" w14:textId="7B1E4312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rozpatrzenie zgłoszenia zewnętrznego – w przypadku gdy zgłoszenie dotyczy naruszeń w dziedzinie należącej do zakresu działania </w:t>
            </w:r>
            <w:r w:rsidR="004F6392" w:rsidRPr="009C5C87">
              <w:rPr>
                <w:rFonts w:ascii="Times New Roman" w:hAnsi="Times New Roman" w:cs="Times New Roman"/>
                <w:sz w:val="24"/>
                <w:szCs w:val="24"/>
              </w:rPr>
              <w:t>Organu</w:t>
            </w:r>
            <w:r w:rsidR="00C764EF"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publicznego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13D24" w14:textId="7624EBE9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niezwłoczne przekazanie zgłoszenia zewnętrznego, nie później jednak niż w terminie 14 dni od dnia dokonania zgłoszenia, a w uzasadnionych przypadkach – nie później niż w terminie 30 dni, do organu publicznego właściwego do podjęcia działań następczych – w 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przypadku gdy zgłoszenie dotyczy naruszeń w dziedzinie nienależącej do zakresu działania </w:t>
            </w:r>
            <w:r w:rsidR="004F6392" w:rsidRPr="009C5C87">
              <w:rPr>
                <w:rFonts w:ascii="Times New Roman" w:hAnsi="Times New Roman" w:cs="Times New Roman"/>
                <w:sz w:val="24"/>
                <w:szCs w:val="24"/>
              </w:rPr>
              <w:t>Organu</w:t>
            </w:r>
            <w:r w:rsidR="00C764EF"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publicznego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– oraz poinformowanie </w:t>
            </w:r>
            <w:r w:rsidR="009C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o tym sygnalisty;</w:t>
            </w:r>
          </w:p>
          <w:p w14:paraId="30F36B37" w14:textId="6C6C61B9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podejmowanie działań następczych z zachowaniem należytej ostrożności;</w:t>
            </w:r>
          </w:p>
          <w:p w14:paraId="0564EE5B" w14:textId="070FBEFA" w:rsidR="005D25C1" w:rsidRPr="009C5C87" w:rsidRDefault="005D25C1" w:rsidP="009C5C8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przekazanie sygnaliście informacji zwrotnej.</w:t>
            </w:r>
          </w:p>
          <w:p w14:paraId="0C18D694" w14:textId="62AE6591" w:rsidR="005D25C1" w:rsidRPr="00626276" w:rsidRDefault="00027462" w:rsidP="005D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21F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. 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odstępuje od przekazania zgłoszenia zewnętrznego, </w:t>
            </w:r>
            <w:r w:rsidR="009C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 którym mowa w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pkt 4), jeżeli zgłoszenie nie dotyczy informacji </w:t>
            </w:r>
            <w:r w:rsidR="009C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>o naruszeniu prawa.</w:t>
            </w:r>
          </w:p>
          <w:p w14:paraId="2FECA41D" w14:textId="2FCD6320" w:rsidR="005D25C1" w:rsidRPr="00626276" w:rsidRDefault="00027462" w:rsidP="005D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21F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W sytuacji o której mowa w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21F" w:rsidRPr="00626276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informuje sygnalistę </w:t>
            </w:r>
            <w:r w:rsidR="009C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>o odstąpieniu od przekazania zgłoszenia zewnętrznego, podając ustalenia ze wstępnej weryfikacji zgłoszenia.</w:t>
            </w:r>
          </w:p>
          <w:p w14:paraId="2460B6CB" w14:textId="14FAE2F1" w:rsidR="005D25C1" w:rsidRPr="00626276" w:rsidRDefault="00027462" w:rsidP="005D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608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Informacja, o której mowa w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zawierać może zawierać wiadomość, że informacja objęta zgłoszeniem podlega rozpatrzeniu w trybie przewidzianym w przepisach odrębnych, w szczególności jako przedmiot powództwa cywilnego, zawiadomienia o podejrzeniu popełnienia przestępstwa, skargi do sądu administracyjnego, skargi, wniosku lub petycji, lub może zostać przedstawiona w innym trybie do rozpatrzenia właściwym organom. Poinformowanie sygnalisty nie wpływa w szczególności na dopuszczalność wniesionego później środka prawnego, na bieg terminów ani na treść rozstrzygnięcia lub sposób zakończenia postępowania. Informacja przekazana sygnaliście zawiera pouczenie w tym zakresie.</w:t>
            </w:r>
          </w:p>
          <w:p w14:paraId="3270D876" w14:textId="77E0F703" w:rsidR="00805EE4" w:rsidRDefault="00027462" w:rsidP="005D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2608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>Przekazanie zgłoszenia, o którym mowa w ust.1 pkt 4 oraz odstąpienie od przekazania zgłoszenia, o którym mowa w ust. 2, nie stanowią czynności, o których mowa w art. 3 § 2 pkt 4 ustawy z dnia 30 sierpnia 2002 r. – Prawo o postępowaniu przed sądami administracyjnymi (</w:t>
            </w:r>
            <w:r w:rsidR="00033AB7" w:rsidRPr="00033AB7">
              <w:rPr>
                <w:rFonts w:ascii="Times New Roman" w:hAnsi="Times New Roman" w:cs="Times New Roman"/>
                <w:sz w:val="24"/>
                <w:szCs w:val="24"/>
              </w:rPr>
              <w:t xml:space="preserve">Dz.U. z 2024 r. poz. 935, z </w:t>
            </w:r>
            <w:proofErr w:type="spellStart"/>
            <w:r w:rsidR="00033AB7" w:rsidRPr="00033AB7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033AB7" w:rsidRPr="00033AB7">
              <w:rPr>
                <w:rFonts w:ascii="Times New Roman" w:hAnsi="Times New Roman" w:cs="Times New Roman"/>
                <w:sz w:val="24"/>
                <w:szCs w:val="24"/>
              </w:rPr>
              <w:t>. zm.</w:t>
            </w:r>
            <w:r w:rsidR="005D25C1" w:rsidRPr="006262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B364B9C" w14:textId="7CFFE1E8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Zgłoszenie kierowane do instytucji, organów lub jednostek organizacyjnych Unii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Europejskiej opisane zostały m.in. na oficjalnych stronach internetowych Unii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Europejskiej, takich jak: https://european-union.europa.eu/contacteu/makecomplaint </w:t>
            </w:r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a w zakresie dotyczącym praw człowieka m.in. na stronie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https://commission. europa.eu/aid-development-cooperation-fundamentalriqhts/vour-rights-eu/how-report -</w:t>
            </w:r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breach-your-rights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</w:p>
          <w:p w14:paraId="1CFF95E9" w14:textId="7C6E8835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Sprawę naruszeń przepisów unijnych można zgłosić poprzez:</w:t>
            </w:r>
          </w:p>
          <w:p w14:paraId="1426D766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1) skargę do Komisji Europejskiej jeśli składający skargę uważa, że kraj Unii</w:t>
            </w:r>
          </w:p>
          <w:p w14:paraId="31223009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Europejskiej naruszył unijne przepisy przyjmując ustawę lub rozporządzenie</w:t>
            </w:r>
          </w:p>
          <w:p w14:paraId="079983CB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albo podejmując działania administracyjne;</w:t>
            </w:r>
          </w:p>
          <w:p w14:paraId="2761B0E7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2) skargę do Europejskiego Rzecznika Praw Obywatelskich, jeśli składający</w:t>
            </w:r>
          </w:p>
          <w:p w14:paraId="69CC638F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skargę uważa, że instytucja, organ albo agencja Unii Europejskiej nie</w:t>
            </w:r>
          </w:p>
          <w:p w14:paraId="61145664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postępuje zgodnie z prawem lub zasadami dobrego administrowania lub</w:t>
            </w:r>
          </w:p>
          <w:p w14:paraId="64431451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narusza prawa człowieka;</w:t>
            </w:r>
          </w:p>
          <w:p w14:paraId="7C6F4708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3) petycję do Parlamentu Europejskiego dotyczącą stosowania prawa Unii</w:t>
            </w:r>
          </w:p>
          <w:p w14:paraId="5404F56A" w14:textId="77777777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Europejskiej;</w:t>
            </w:r>
          </w:p>
          <w:p w14:paraId="7DF546F9" w14:textId="65864E54" w:rsidR="00027462" w:rsidRPr="00027462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4) zgłoszenie związane z finansowaniem Unii Europejskiej albo pracownikami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Unii Europejskiej do Europejskiego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Urzędu ds. Zwalczania Nadużyć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Finansowych (OLAF).</w:t>
            </w:r>
          </w:p>
          <w:p w14:paraId="76B6C83C" w14:textId="500A4DC5" w:rsidR="00027462" w:rsidRPr="00626276" w:rsidRDefault="00027462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.Sprawę naruszeń praw człowieka, jako środek ostateczny i po wyczerpaniu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wszystkich środków ochrony prawnej dostępnych na szczeblu krajowym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można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wnieść do Europejskiego Trybunału Praw Człowieka w Strasburgu, jeżeli kraj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Unii Europejskiej naruszył podstawowe prawo zagwarantowane w Europejskiej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Konwencji Praw Człowieka.</w:t>
            </w:r>
          </w:p>
        </w:tc>
      </w:tr>
      <w:tr w:rsidR="00E6482C" w:rsidRPr="00626276" w14:paraId="3B9132DD" w14:textId="77777777" w:rsidTr="007E0AF9">
        <w:tc>
          <w:tcPr>
            <w:tcW w:w="1413" w:type="dxa"/>
            <w:vMerge w:val="restart"/>
          </w:tcPr>
          <w:p w14:paraId="13FD6A5B" w14:textId="1D764179" w:rsidR="00E6482C" w:rsidRPr="00626276" w:rsidRDefault="00E6482C" w:rsidP="00AF2B3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7BE5D7B5" w14:textId="2E68B4A0" w:rsidR="00E6482C" w:rsidRPr="00626276" w:rsidRDefault="00E9333A" w:rsidP="00B60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przekazania </w:t>
            </w:r>
            <w:r w:rsidR="00F010BF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informacji zwrotnej oraz rodzaj i zawartość takiej informacji</w:t>
            </w:r>
          </w:p>
        </w:tc>
      </w:tr>
      <w:tr w:rsidR="00E6482C" w:rsidRPr="00626276" w14:paraId="14165E61" w14:textId="77777777" w:rsidTr="007E0AF9">
        <w:tc>
          <w:tcPr>
            <w:tcW w:w="1413" w:type="dxa"/>
            <w:vMerge/>
          </w:tcPr>
          <w:p w14:paraId="4C5928B8" w14:textId="77777777" w:rsidR="00E6482C" w:rsidRPr="00626276" w:rsidRDefault="00E6482C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6484DF5B" w14:textId="0C712887" w:rsidR="00E6482C" w:rsidRPr="00626276" w:rsidRDefault="006A5113" w:rsidP="0002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1. O</w:t>
            </w:r>
            <w:r w:rsidR="00FB73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FB739A" w:rsidRPr="00626276">
              <w:rPr>
                <w:rFonts w:ascii="Times New Roman" w:hAnsi="Times New Roman" w:cs="Times New Roman"/>
                <w:sz w:val="24"/>
                <w:szCs w:val="24"/>
              </w:rPr>
              <w:t>przekazuje sygnaliście informację zwrotną w terminie nieprzekraczającym 3 miesięcy od dnia przyjęcia zgłoszenia</w:t>
            </w:r>
            <w:r w:rsidR="00F61542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zewnętrznego</w:t>
            </w:r>
            <w:r w:rsidR="00E22D2E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. Przekazanie informacji zwrotnej oznacza </w:t>
            </w:r>
            <w:r w:rsidR="0017350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poinformowanie sygnalisty </w:t>
            </w:r>
            <w:r w:rsidR="00543543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27462" w:rsidRPr="00027462">
              <w:rPr>
                <w:rFonts w:ascii="Times New Roman" w:hAnsi="Times New Roman" w:cs="Times New Roman"/>
                <w:sz w:val="24"/>
                <w:szCs w:val="24"/>
              </w:rPr>
              <w:t>stwierdzeniu bądź braku stwierdzenia wystąpienia naruszenia prawa i ewentualnych środkach, które zostały lub zostaną zastosowane w reakcji na stwierdzone naruszenie prawa</w:t>
            </w:r>
            <w:r w:rsidR="0002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543" w:rsidRPr="00626276">
              <w:rPr>
                <w:rFonts w:ascii="Times New Roman" w:hAnsi="Times New Roman" w:cs="Times New Roman"/>
                <w:sz w:val="24"/>
                <w:szCs w:val="24"/>
              </w:rPr>
              <w:t>i powodach takich działań.</w:t>
            </w:r>
          </w:p>
          <w:p w14:paraId="1DD70D1B" w14:textId="70E3AD7C" w:rsidR="00231CED" w:rsidRPr="00626276" w:rsidRDefault="006A5113" w:rsidP="00231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1CED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W uzasadnionych przypadkach </w:t>
            </w:r>
            <w:r w:rsidR="009B5E3D" w:rsidRPr="00626276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231CED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przekazuje sygnaliście informację zwrotną w terminie nieprzekraczającym 6 miesięcy od dnia przyjęcia zgłoszenia</w:t>
            </w:r>
            <w:r w:rsidR="009B5E3D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zewnętrznego</w:t>
            </w:r>
            <w:r w:rsidR="00231CED" w:rsidRPr="00626276">
              <w:rPr>
                <w:rFonts w:ascii="Times New Roman" w:hAnsi="Times New Roman" w:cs="Times New Roman"/>
                <w:sz w:val="24"/>
                <w:szCs w:val="24"/>
              </w:rPr>
              <w:t>, informując o tym sygnalistę przed upływem terminu wskazanego w ust. 1.</w:t>
            </w:r>
          </w:p>
          <w:p w14:paraId="137BEBEB" w14:textId="760A3EB5" w:rsidR="00231CED" w:rsidRPr="00626276" w:rsidRDefault="00231CED" w:rsidP="00231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D0A3F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0D0A3F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informuje sygnalistę także o ostatecznym wyniku postępowań wyjaśniających wszczętych na skutek zgłoszenia</w:t>
            </w:r>
            <w:r w:rsidR="000D0A3F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zewnętrznego.</w:t>
            </w:r>
          </w:p>
        </w:tc>
      </w:tr>
      <w:tr w:rsidR="00F010BF" w:rsidRPr="00626276" w14:paraId="5271FBE4" w14:textId="77777777" w:rsidTr="00DC5FD0">
        <w:tc>
          <w:tcPr>
            <w:tcW w:w="1413" w:type="dxa"/>
            <w:vMerge w:val="restart"/>
          </w:tcPr>
          <w:p w14:paraId="068B96F0" w14:textId="76334DB0" w:rsidR="00F010BF" w:rsidRPr="00626276" w:rsidRDefault="00BD30AB" w:rsidP="00BD30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49" w:type="dxa"/>
          </w:tcPr>
          <w:p w14:paraId="342A364D" w14:textId="3C24AC6E" w:rsidR="00F010BF" w:rsidRPr="00626276" w:rsidRDefault="005E126D" w:rsidP="00B600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poufności mające zastosowanie do zgłoszeń zewnętrznych</w:t>
            </w:r>
          </w:p>
        </w:tc>
      </w:tr>
      <w:tr w:rsidR="00F010BF" w:rsidRPr="00626276" w14:paraId="3DB504CB" w14:textId="77777777" w:rsidTr="00DC5FD0">
        <w:tc>
          <w:tcPr>
            <w:tcW w:w="1413" w:type="dxa"/>
            <w:vMerge/>
          </w:tcPr>
          <w:p w14:paraId="79D94473" w14:textId="77777777" w:rsidR="00F010BF" w:rsidRPr="00626276" w:rsidRDefault="00F010BF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344D8294" w14:textId="7FAC2AEB" w:rsidR="00805232" w:rsidRPr="00626276" w:rsidRDefault="00805232" w:rsidP="0080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1.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gwarantuje, że procedura zgłoszeń zewnętrznych oraz przetwarzanie danych osobowych</w:t>
            </w:r>
            <w:r w:rsidR="00E858C5">
              <w:rPr>
                <w:rFonts w:ascii="Times New Roman" w:hAnsi="Times New Roman" w:cs="Times New Roman"/>
                <w:sz w:val="24"/>
                <w:szCs w:val="24"/>
              </w:rPr>
              <w:t xml:space="preserve"> związane z przyjmowaniem zgłoszeń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9744AE" w14:textId="5178DFBD" w:rsidR="00805232" w:rsidRPr="00CD75E6" w:rsidRDefault="00E858C5" w:rsidP="00CD75E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6">
              <w:rPr>
                <w:rFonts w:ascii="Times New Roman" w:hAnsi="Times New Roman" w:cs="Times New Roman"/>
                <w:sz w:val="24"/>
                <w:szCs w:val="24"/>
              </w:rPr>
              <w:t xml:space="preserve">uniemożliwia </w:t>
            </w:r>
            <w:r w:rsidR="00805232" w:rsidRPr="00CD75E6">
              <w:rPr>
                <w:rFonts w:ascii="Times New Roman" w:hAnsi="Times New Roman" w:cs="Times New Roman"/>
                <w:sz w:val="24"/>
                <w:szCs w:val="24"/>
              </w:rPr>
              <w:t>uzyskanie dostępu do informacji objętych zgłoszeniem nieupoważnionym osobom;</w:t>
            </w:r>
          </w:p>
          <w:p w14:paraId="723283AD" w14:textId="252C2709" w:rsidR="00805232" w:rsidRPr="009C5C87" w:rsidRDefault="00805232" w:rsidP="00CD75E6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zapewnia ochronę poufności tożsamości sygnalisty oraz osoby, której dotyczy zgłoszenie obejmującą informacje, na podstawie których można bezpośrednio lub pośrednio zidentyfikować tożsamość sygnalisty oraz osoby, której dotyczy zgłoszenie.</w:t>
            </w:r>
          </w:p>
          <w:p w14:paraId="16F27418" w14:textId="29E241CA" w:rsidR="00805232" w:rsidRPr="00626276" w:rsidRDefault="00A52C22" w:rsidP="0080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5232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Zabezpieczenia stosowane przez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>publiczny</w:t>
            </w:r>
            <w:r w:rsidR="00805232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zasad poufności, o których mowa w ust. 1, polegają na:</w:t>
            </w:r>
          </w:p>
          <w:p w14:paraId="6E5C7417" w14:textId="69505163" w:rsidR="00805232" w:rsidRPr="009C5C87" w:rsidRDefault="00805232" w:rsidP="00CD75E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przyjęciu kanałów przyjmowania zgłoszeń</w:t>
            </w:r>
            <w:r w:rsidR="00766309"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zewnętrznych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, zapewniających kompletność, poufność i integralność danych, w tym ich zabezpieczenie przed dostępem osób nieupoważnionych;</w:t>
            </w:r>
          </w:p>
          <w:p w14:paraId="112F7870" w14:textId="68029ABA" w:rsidR="009B5B0D" w:rsidRPr="009C5C87" w:rsidRDefault="00805232" w:rsidP="00CD75E6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C5">
              <w:rPr>
                <w:rFonts w:ascii="Times New Roman" w:hAnsi="Times New Roman" w:cs="Times New Roman"/>
                <w:sz w:val="24"/>
                <w:szCs w:val="24"/>
              </w:rPr>
              <w:t>dopuszczeniu do przetwarzania danych osobowych w ramach zgłoszeń zewnętrznych wyłącznie upoważnionych pracowników</w:t>
            </w:r>
            <w:r w:rsidR="00766309" w:rsidRPr="00E8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9D" w:rsidRPr="00E858C5">
              <w:rPr>
                <w:rFonts w:ascii="Times New Roman" w:hAnsi="Times New Roman" w:cs="Times New Roman"/>
                <w:sz w:val="24"/>
                <w:szCs w:val="24"/>
              </w:rPr>
              <w:t>urzędu obsługującego Organ</w:t>
            </w:r>
            <w:r w:rsidR="00C764EF" w:rsidRPr="00E858C5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E858C5">
              <w:rPr>
                <w:rFonts w:ascii="Times New Roman" w:hAnsi="Times New Roman" w:cs="Times New Roman"/>
                <w:sz w:val="24"/>
                <w:szCs w:val="24"/>
              </w:rPr>
              <w:t>, wyznaczonych na podstawie kwalifikacji zawodowych, w szczególności wiedzy fachowej na temat prawa i praktyk w dziedzinie ochrony danych oraz umiejętności wypełniania powierzonych zadań.</w:t>
            </w:r>
            <w:r w:rsidR="00E858C5" w:rsidRPr="00E8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0EC55" w14:textId="46F6C230" w:rsidR="009B5B0D" w:rsidRDefault="00CD41C8" w:rsidP="0080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E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05232" w:rsidRPr="00CD75E6">
              <w:rPr>
                <w:rFonts w:ascii="Times New Roman" w:hAnsi="Times New Roman" w:cs="Times New Roman"/>
                <w:sz w:val="24"/>
                <w:szCs w:val="24"/>
              </w:rPr>
              <w:t xml:space="preserve">Pracownicy, o których mowa w ust. 2 pkt 2, </w:t>
            </w:r>
            <w:r w:rsidRPr="00CD75E6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r w:rsidR="00805232" w:rsidRPr="00CD75E6">
              <w:rPr>
                <w:rFonts w:ascii="Times New Roman" w:hAnsi="Times New Roman" w:cs="Times New Roman"/>
                <w:sz w:val="24"/>
                <w:szCs w:val="24"/>
              </w:rPr>
              <w:t xml:space="preserve"> obowiązani do zachowania tajemnicy w zakresie informacji i danych osobowych, które uzyskali w ramach przyjmowania i weryfikacji zgłoszeń zewnętrznych lub podejmowania działań następczych, także po ustaniu stosunku pracy. Informacje stanowiące tajemnicę przedsiębiorstwa mogą być wykorzystywane wyłącznie w celu podjęcia działania następczego.</w:t>
            </w:r>
          </w:p>
          <w:p w14:paraId="04E9791E" w14:textId="77777777" w:rsidR="003220FF" w:rsidRDefault="009B5B0D" w:rsidP="009B5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B5B0D">
              <w:rPr>
                <w:rFonts w:ascii="Times New Roman" w:hAnsi="Times New Roman" w:cs="Times New Roman"/>
                <w:sz w:val="24"/>
                <w:szCs w:val="24"/>
              </w:rPr>
              <w:t xml:space="preserve">Sygnalista  może  wyrazić  zgodę  na  ujawnienie  danych  osobowych  umożliwiających ustalenie jego tożsamości.  W przypadku wyrażenia zgody przez sygnalistę,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 publiczny jako administrator</w:t>
            </w:r>
            <w:r w:rsidRPr="009B5B0D">
              <w:rPr>
                <w:rFonts w:ascii="Times New Roman" w:hAnsi="Times New Roman" w:cs="Times New Roman"/>
                <w:sz w:val="24"/>
                <w:szCs w:val="24"/>
              </w:rPr>
              <w:t xml:space="preserve"> będzie informował osoby wskazane  w zgłoszeniu  o podaniu ich danych przez sygnalistę (w ramach  realizacji  obowiązku  informacyjnego z art.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r w:rsidRPr="009B5B0D">
              <w:rPr>
                <w:rFonts w:ascii="Times New Roman" w:hAnsi="Times New Roman" w:cs="Times New Roman"/>
                <w:sz w:val="24"/>
                <w:szCs w:val="24"/>
              </w:rPr>
              <w:t xml:space="preserve"> lub w ramach realizacji przez te osoby prawa dostępu do danych osobowych)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23DBD4" w14:textId="67604474" w:rsidR="00DA2238" w:rsidRPr="00626276" w:rsidRDefault="003220FF" w:rsidP="00322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220FF">
              <w:rPr>
                <w:rFonts w:ascii="Times New Roman" w:hAnsi="Times New Roman" w:cs="Times New Roman"/>
                <w:sz w:val="24"/>
                <w:szCs w:val="24"/>
              </w:rPr>
              <w:t>Zgoda sygnalisty nie jest wymagana w sytuacji, gdy ujawnienie jest koniecznym i proporcjonalnym  obowiązkiem  wynikającym z przepisów  prawa w związku z postępowaniami  wyjaśniającymi  prowadzonymi  przez  organy  publiczne  lub postępowaniami  przygotowawczymi  lub  sądowymi  prowadzonymi  przez  sądy,  w tym w celu  zagwarantowania  prawa  do  obrony  przysługującego  osobie,  której  dotyczy zgłoszenie.  Przed takim ujawnieniem danych osobowych sygnalisty, właściwy organ publiczny lub właściwy  sąd  powiadamia o tym  sygnalistę,  przesyłając w postaci papierowej lub elektronicznej wyjaśnienie powodów ujawnienia jego danych osobowych, chyba że takie powiadomienie  zagrozi  postępowaniu  wyjaśniającemu  lub  postępowaniu przygotowawczemu, lub sądowemu.</w:t>
            </w:r>
            <w:r w:rsidRPr="003220FF" w:rsidDel="00E85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26D" w:rsidRPr="00626276" w14:paraId="16AF89C4" w14:textId="77777777" w:rsidTr="00DC5FD0">
        <w:tc>
          <w:tcPr>
            <w:tcW w:w="1413" w:type="dxa"/>
            <w:vMerge w:val="restart"/>
          </w:tcPr>
          <w:p w14:paraId="6485C319" w14:textId="6F08EB1F" w:rsidR="005E126D" w:rsidRPr="00626276" w:rsidRDefault="00BD30AB" w:rsidP="00BD30AB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49" w:type="dxa"/>
          </w:tcPr>
          <w:p w14:paraId="7A9A90BD" w14:textId="65480DD7" w:rsidR="005E126D" w:rsidRPr="00626276" w:rsidRDefault="003E6C1B" w:rsidP="00C8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przetwarzania danych osobowych</w:t>
            </w:r>
          </w:p>
        </w:tc>
      </w:tr>
      <w:tr w:rsidR="005E126D" w:rsidRPr="00626276" w14:paraId="46221DFD" w14:textId="77777777" w:rsidTr="00DC5FD0">
        <w:tc>
          <w:tcPr>
            <w:tcW w:w="1413" w:type="dxa"/>
            <w:vMerge/>
          </w:tcPr>
          <w:p w14:paraId="6744D547" w14:textId="77777777" w:rsidR="005E126D" w:rsidRPr="00626276" w:rsidRDefault="005E126D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261072C0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1. Dane osobowe sygnalisty, pozwalające na ustalenie jego tożsamości, nie podlegają ujawnieniu nieupoważnionym osobom, chyba że za wyraźną zgodą sygnalisty.</w:t>
            </w:r>
          </w:p>
          <w:p w14:paraId="600EE758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2. Przepisu ust. 1 nie stosuje się w przypadku,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      </w:r>
          </w:p>
          <w:p w14:paraId="36CE12A1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3. Przed dokonaniem ujawnienia, o którym mowa w ust. 2, Organ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lub właściwy sąd powiadamia o tym sygnalistę, przesyłając w postaci papierowej lub elektronicznej wyjaśnienie powodów ujawnienia jego danych osobowych, chyba że takie powiadomienie zagrozi postępowaniu wyjaśniającemu lub postępowaniu przygotowawczemu, lub sądowemu.</w:t>
            </w:r>
          </w:p>
          <w:p w14:paraId="1AAD8767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4. Organ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, po otrzymaniu zgłoszenia, przetwarza dane osobowe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      </w:r>
          </w:p>
          <w:p w14:paraId="0E3036E3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5. Przepisu art. 14 ust. 2 lit. f RODO – informacji o źródle pochodzenia danych osobowych - nie stosuje się, chyba że sygnalista nie spełnia warunków wskazanych w art. 6 Ustawy albo wyraził wyraźną zgodę na ujawnienie swojej tożsamości.</w:t>
            </w:r>
          </w:p>
          <w:p w14:paraId="6AB66C58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6. Przepisu art. 15 ust. 1 lit. g RODO w zakresie przekazania informacji o źródle pozyskania danych osobowych nie stosuje się, chyba że sygnalista nie spełnia warunków wskazanych w art. 6 Ustawy albo wyraził wyraźną zgodę na takie przekazanie.</w:t>
            </w:r>
          </w:p>
          <w:p w14:paraId="7367498D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7. Dane osobowe przetwarzane w związku z przyjęciem zgłoszenia lub podjęciem działań następczych oraz dokumenty związane z tym zgłoszeniem są przechowywane przez Organ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      </w:r>
          </w:p>
          <w:p w14:paraId="5C7DA167" w14:textId="77777777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8. W przypadku, o którym mowa w ust. 7 Organ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usuwa dane osobowe oraz niszczy dokumenty związane ze zgłoszeniem po upływie okresu przechowywania. Przepisów ustawy z dnia 14 lipca 1983 r. </w:t>
            </w:r>
            <w:r w:rsidRPr="006262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 narodowym zasobie archiwalnym i archiwach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(Dz. U. z 2020 r. poz. 164) nie stosuje się.</w:t>
            </w:r>
          </w:p>
          <w:p w14:paraId="5AA5DDEF" w14:textId="316F7198" w:rsidR="009B6FF0" w:rsidRPr="00626276" w:rsidRDefault="009B6FF0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9. Przepisu ust. 8 nie stosuje się w przypadku, gdy dokumenty związane ze zgłoszeniem stanowią część akt postępowań przygotowawczych lub spraw sądowych lub </w:t>
            </w:r>
            <w:proofErr w:type="spellStart"/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sądowoadministracyjnych</w:t>
            </w:r>
            <w:proofErr w:type="spellEnd"/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9B388" w14:textId="77777777" w:rsidR="009B6FF0" w:rsidRDefault="009B6FF0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F720" w14:textId="54FFAF5A" w:rsidR="009B6FF0" w:rsidRPr="009B6FF0" w:rsidRDefault="009B6FF0" w:rsidP="009B6F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INFORMACYJNY Z ART. 1 UST. 1 I 2 RODO</w:t>
            </w:r>
          </w:p>
          <w:p w14:paraId="6BF42B5A" w14:textId="3EFF0E1A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1. Administratorem danych osobowych jest Wójt Gminy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Gubin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zwany dalej określeniem „Administrator” (</w:t>
            </w:r>
            <w:r w:rsidR="00B2535F" w:rsidRPr="00916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Urząd </w:t>
            </w:r>
            <w:r w:rsidR="00B25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Gminy Gubin, </w:t>
            </w:r>
            <w:r w:rsidR="00B2535F" w:rsidRPr="006B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Obrońców Pokoju 20, </w:t>
            </w:r>
            <w:r w:rsidR="00B253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2535F" w:rsidRPr="006B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66-620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Gubin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AFDB73" w14:textId="223D731E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2. W sprawach z zakresu ochrony danych osobowych można kontaktować się, </w:t>
            </w:r>
          </w:p>
          <w:p w14:paraId="146B46E7" w14:textId="00E9A44E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z wyznaczonym przez Administratora Inspektorem Ochrony Danych, drogą elektroniczną pod adresem e-mail: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bądź pisemnie, kierując korespondencję tradycyjną na adres Administratora podany w ust.1.</w:t>
            </w:r>
          </w:p>
          <w:p w14:paraId="03FBB7BF" w14:textId="74A4FD55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3.Dane osobowe będą przetwarzane w celu przyjęcia zgłoszenia o naruszeniu prawa i podjęcia działań następczych na podstawie art. 6 ust. 1 lit. c) oraz art. 9 ust. 2 lit. g RODO – w związku z  ustawą z dnia 14 czerwca 2024 r.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o ochronie sygnalistów (Dz. U. z 2024 r. poz. 928 ).</w:t>
            </w:r>
          </w:p>
          <w:p w14:paraId="6AC4CEFC" w14:textId="67D92F91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4.Odbiorcami przetwarzanych danych osobowych mogą być podmioty przetwarzające na podstawie umowy powierzenia przetwarzania danych osobowych.</w:t>
            </w:r>
          </w:p>
          <w:p w14:paraId="1B458705" w14:textId="78978F99" w:rsidR="009C5C87" w:rsidRPr="00CD75E6" w:rsidRDefault="009C5C87" w:rsidP="00CD7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D75E6" w:rsidRPr="00F06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osobowe przetwarzane w związku z przyjęciem zgłoszenia lub podjęciem działań następczych dokumenty związane z tym zgłoszeniem będą przechowywane przez Administratora przez okres 3 lat po zakończeniu roku kalendarzowego, w którym zakończono działania następcze </w:t>
            </w:r>
            <w:r w:rsidR="00B253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CD75E6" w:rsidRPr="00F06AF4">
              <w:rPr>
                <w:rFonts w:ascii="Times New Roman" w:hAnsi="Times New Roman" w:cs="Times New Roman"/>
                <w:bCs/>
                <w:sz w:val="24"/>
                <w:szCs w:val="24"/>
              </w:rPr>
              <w:t>lub po zakończeniu postępowań zainicjowanych tymi działaniami. Po upływie okresu przechowywania, dane osobowe zostaną usunięte</w:t>
            </w:r>
            <w:r w:rsidR="00CD7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598CD4" w14:textId="727AB895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6.Osoba, której dane dotyczą, posiada prawo żądania od Administratora dostępu do dotyczących tej osoby danych osobowych, ich sprostowania, usunięcia lub ograniczenia przetwarzania w zakresie i na zasadach określonych przepisami prawa ochrony danych osobowych. </w:t>
            </w:r>
          </w:p>
          <w:p w14:paraId="677C7BD4" w14:textId="5DD93260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7. Pani/Pana dane osobowe będą przetwarzane w sposób zautomatyzowany, lecz nie będą podlegały zautomatyzowanemu podejmowaniu decyzji, w tym o profilowaniu.</w:t>
            </w:r>
          </w:p>
          <w:p w14:paraId="5EE47E27" w14:textId="77777777" w:rsidR="009C5C87" w:rsidRPr="009C5C87" w:rsidRDefault="009C5C87" w:rsidP="009C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8. Osoba, której dane dotyczą, posiada prawo wniesienia skargi do organu nadzorczego - Prezesa Urzędu Ochrony Danych Osobowych (ul. Stawki 2, 00-193 Warszawa), jeżeli sądzi, że przetwarzanie dotyczących jej danych osobowych narusza przepisy RODO.</w:t>
            </w:r>
          </w:p>
          <w:p w14:paraId="56B70405" w14:textId="6FF704CE" w:rsidR="006777B0" w:rsidRPr="009C5C87" w:rsidRDefault="009C5C87" w:rsidP="009B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9. Podanie przez Panią/Pana danych osobowych jest wymogiem ustawowym - osoba, której dane dotyczą, jest zobowiązana do ich podania. Konsekwencją odmowy podania wymaganych danych może być brak możliwości przyjęcia zgłoszenia o naruszeniu prawa.</w:t>
            </w:r>
          </w:p>
        </w:tc>
      </w:tr>
      <w:tr w:rsidR="003E6C1B" w:rsidRPr="00626276" w14:paraId="33D754FA" w14:textId="77777777" w:rsidTr="00DC5FD0">
        <w:tc>
          <w:tcPr>
            <w:tcW w:w="1413" w:type="dxa"/>
            <w:vMerge w:val="restart"/>
          </w:tcPr>
          <w:p w14:paraId="6BFC8328" w14:textId="29B0D627" w:rsidR="003E6C1B" w:rsidRPr="00626276" w:rsidRDefault="00BD30AB" w:rsidP="00BD30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9" w:type="dxa"/>
          </w:tcPr>
          <w:p w14:paraId="51408912" w14:textId="5FB359D8" w:rsidR="003E6C1B" w:rsidRPr="00626276" w:rsidRDefault="003E6C1B" w:rsidP="00AB0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Charakter działań następczych </w:t>
            </w:r>
            <w:r w:rsidR="0021266E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podejmowanych w związku ze zgłoszeniem zewnętrznym</w:t>
            </w:r>
          </w:p>
        </w:tc>
      </w:tr>
      <w:tr w:rsidR="003E6C1B" w:rsidRPr="00626276" w14:paraId="4E37A43A" w14:textId="77777777" w:rsidTr="00DC5FD0">
        <w:tc>
          <w:tcPr>
            <w:tcW w:w="1413" w:type="dxa"/>
            <w:vMerge/>
          </w:tcPr>
          <w:p w14:paraId="66E3C1B3" w14:textId="77777777" w:rsidR="003E6C1B" w:rsidRPr="00626276" w:rsidRDefault="003E6C1B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371EF34D" w14:textId="7B6F6BFE" w:rsidR="006C3A9A" w:rsidRPr="00626276" w:rsidRDefault="007268BF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1.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przesyła sygnaliście niezwłocznie, nie później niż w terminie 7 dni od dnia otrzymania zgłoszenia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zewnętrznego,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potwierdzenie jego otrzymania, chyba że sygnalista wystąpił wyraźnie z odmiennym wnioskiem w tym zakresie lub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ma uzasadnione podstawy sądzić, że potwierdzenie otrzymania zgłoszenia zagroziłoby ochronie tożsamości sygnalisty.</w:t>
            </w:r>
          </w:p>
          <w:p w14:paraId="3968AD49" w14:textId="01AC03A6" w:rsidR="006C3A9A" w:rsidRPr="00626276" w:rsidRDefault="007268BF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2.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może zwrócić się do sygnalisty, na podany przez niego adres do kontaktu, o wyjaśnienia lub dodatkowe informacje, jakie mogą być w jego posiadaniu. Jeżeli sygnalista sprzeciwia się przesłaniu żądanych wyjaśnień lub dodatkowych informacji lub ich przesłanie może zagrozić ochronie jego tożsamości, </w:t>
            </w:r>
            <w:r w:rsidR="001F005C" w:rsidRPr="00626276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odstępuje od żądania wyjaśnień lub dodatkowych informacji.</w:t>
            </w:r>
          </w:p>
          <w:p w14:paraId="7FCC9AF7" w14:textId="0DE35F61" w:rsidR="006C3A9A" w:rsidRPr="00626276" w:rsidRDefault="00415375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W uzasadnionych przypadkach w celu przeprowadzenia postępowania wyjaśniającego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może przekazać zgłoszenie zewnętrzne:</w:t>
            </w:r>
          </w:p>
          <w:p w14:paraId="6761E093" w14:textId="23ABE4B0" w:rsidR="006C3A9A" w:rsidRPr="009C5C87" w:rsidRDefault="006C3A9A" w:rsidP="009C5C87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jednostkom organizacyjnym podległym lub nadzorowanym;</w:t>
            </w:r>
          </w:p>
          <w:p w14:paraId="30F16881" w14:textId="34D54906" w:rsidR="006C3A9A" w:rsidRPr="009C5C87" w:rsidRDefault="006C3A9A" w:rsidP="009C5C87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innej jednostce organizacyjnej, której powierzono zadania w drodze porozumienia.</w:t>
            </w:r>
          </w:p>
          <w:p w14:paraId="3842F56E" w14:textId="7EA3CCF6" w:rsidR="006C3A9A" w:rsidRPr="00626276" w:rsidRDefault="00415375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4. 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przekazuje bez zbędnej zwłoki właściwym instytucjom, organom lub jednostkom organizacyjnym Unii Europejskiej informacje zawarte w zgłoszeniu zewnętrznym w celu prowadzenia działań następczych w trybie stosowanym przez takie instytucje, organy lub jednostki, jeżeli przewidują to przepisy odrębne.</w:t>
            </w:r>
          </w:p>
          <w:p w14:paraId="7BCE4B42" w14:textId="0F08A8F8" w:rsidR="006C3A9A" w:rsidRPr="00626276" w:rsidRDefault="0081335E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5.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może nie podjąć działań następczych w przypadku, gdy w zgłoszeniu zewnętrznym dotyczącym sprawy będącej już przedmiotem wcześniejszego zgłoszenia przez tego samego lub innego sygnalistę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nie zawarto istotnych nowych informacji na temat naruszeń w porównaniu z wcześniejszym zgłoszeniem zewnętrznym.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Organ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 publiczny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informuje sygnalistę o niepodjęciu działań następczych, podając uzasadnienie, a w razie kolejnego zgłoszenia – pozostawia je bez rozpoznania i nie informuje o tym sygnalisty.</w:t>
            </w:r>
          </w:p>
          <w:p w14:paraId="342A1C10" w14:textId="391EB834" w:rsidR="006C3A9A" w:rsidRPr="00626276" w:rsidRDefault="00E95BF8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6. 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przekazuje sygnaliście informację zwrotną w terminie nieprzekraczającym 3 miesięcy od dnia przyjęcia zgłoszenia zewnętrznego.</w:t>
            </w:r>
          </w:p>
          <w:p w14:paraId="4E8359AB" w14:textId="71319382" w:rsidR="006C3A9A" w:rsidRPr="00626276" w:rsidRDefault="004548E6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W uzasadnionych przypadkach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przekazuje sygnaliście informację zwrotną w terminie nieprzekraczającym 6 miesięcy od dnia przyjęcia zgłoszenia zewnętrznego, po poinformowaniu o tym sygnalisty przed upływem terminu, o którym mowa w ust. 6.</w:t>
            </w:r>
          </w:p>
          <w:p w14:paraId="4A8AE9C9" w14:textId="41F47C35" w:rsidR="003E6C1B" w:rsidRPr="00626276" w:rsidRDefault="006A36FC" w:rsidP="006C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8. 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 xml:space="preserve">publiczny </w:t>
            </w:r>
            <w:r w:rsidR="006C3A9A" w:rsidRPr="00626276">
              <w:rPr>
                <w:rFonts w:ascii="Times New Roman" w:hAnsi="Times New Roman" w:cs="Times New Roman"/>
                <w:sz w:val="24"/>
                <w:szCs w:val="24"/>
              </w:rPr>
              <w:t>informuje sygnalistę także o ostatecznym wyniku postępowań wyjaśniających wszczętych na skutek zgłoszenia zewnętrznego.</w:t>
            </w:r>
          </w:p>
        </w:tc>
      </w:tr>
      <w:tr w:rsidR="00E2485F" w:rsidRPr="00626276" w14:paraId="5541D222" w14:textId="77777777" w:rsidTr="00DC5FD0">
        <w:tc>
          <w:tcPr>
            <w:tcW w:w="1413" w:type="dxa"/>
            <w:vMerge w:val="restart"/>
          </w:tcPr>
          <w:p w14:paraId="47A4279A" w14:textId="29DC73D7" w:rsidR="00E2485F" w:rsidRPr="00626276" w:rsidRDefault="00BD30AB" w:rsidP="00BD30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</w:tcPr>
          <w:p w14:paraId="7F901350" w14:textId="1B0FC760" w:rsidR="00E2485F" w:rsidRPr="00626276" w:rsidRDefault="00AA4517" w:rsidP="00AB0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Środki ochrony prawnej i procedury  służące ochronie przed działaniami odwetowymi oraz dostępnoś</w:t>
            </w:r>
            <w:r w:rsidR="00AD5044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poufnej porady dla osób rozważających dokonanie zgłoszenia zewnętrznego</w:t>
            </w:r>
          </w:p>
        </w:tc>
      </w:tr>
      <w:tr w:rsidR="00E2485F" w:rsidRPr="00626276" w14:paraId="1EFA69C0" w14:textId="77777777" w:rsidTr="00DC5FD0">
        <w:tc>
          <w:tcPr>
            <w:tcW w:w="1413" w:type="dxa"/>
            <w:vMerge/>
          </w:tcPr>
          <w:p w14:paraId="592735BF" w14:textId="77777777" w:rsidR="00E2485F" w:rsidRPr="00626276" w:rsidRDefault="00E2485F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0EEAE0CA" w14:textId="01930889" w:rsidR="00ED26FA" w:rsidRPr="00626276" w:rsidRDefault="00ED26FA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1. Wobec sygnalisty nie mogą być podejmowane działania odwetowe ani próby lub groźby zastosowania takich działań.</w:t>
            </w:r>
          </w:p>
          <w:p w14:paraId="63BE66CB" w14:textId="222D9D31" w:rsidR="00ED26FA" w:rsidRPr="00626276" w:rsidRDefault="00ED26FA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2. Jeżeli praca była, jest lub ma być świadczona na podstawie stosunku pracy, wobec sygnalisty nie mogą być podejmowane działania odwetowe, polegające w szczególności na:</w:t>
            </w:r>
          </w:p>
          <w:p w14:paraId="1A7A698B" w14:textId="17AAC034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odmowie nawiązania stosunku pracy;</w:t>
            </w:r>
          </w:p>
          <w:p w14:paraId="652FAD45" w14:textId="5BA6A262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wypowiedzeniu lub rozwiązaniu bez wypowiedzenia stosunku pracy;</w:t>
            </w:r>
          </w:p>
          <w:p w14:paraId="71171D9C" w14:textId="42936901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niezawarciu</w:t>
            </w:r>
            <w:proofErr w:type="spellEnd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umowy o pracę na czas określony lub umowy o pracę na czas nieokreślony po rozwiązaniu umowy o pracę na okres próbny, </w:t>
            </w:r>
            <w:proofErr w:type="spellStart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niezawarciu</w:t>
            </w:r>
            <w:proofErr w:type="spellEnd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kolejnej umowy o pracę na czas określony lub </w:t>
            </w:r>
            <w:proofErr w:type="spellStart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niezawarciu</w:t>
            </w:r>
            <w:proofErr w:type="spellEnd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 xml:space="preserve"> umowy o pracę na czas nieokreślony po rozwiązaniu umowy o pracę na czas określony – w przypadku gdy sygnalista miał uzasadnione oczekiwanie, że zostanie z nim zawarta taka umowa;</w:t>
            </w:r>
          </w:p>
          <w:p w14:paraId="1ED7D8F1" w14:textId="363C3F63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obniżeniu wysokości wynagrodzenia za pracę;</w:t>
            </w:r>
          </w:p>
          <w:p w14:paraId="59AA6559" w14:textId="30E32B85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wstrzymaniu awansu albo pominięciu przy awansowaniu;</w:t>
            </w:r>
          </w:p>
          <w:p w14:paraId="78FEF254" w14:textId="3D811926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pominięciu przy przyznawaniu innych niż wynagrodzenie świadczeń związanych z pracą lub obniżeniu wysokości tych świadczeń;</w:t>
            </w:r>
          </w:p>
          <w:p w14:paraId="67A3690A" w14:textId="30F71DCD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przeniesieniu na niższe stanowisko pracy;</w:t>
            </w:r>
          </w:p>
          <w:p w14:paraId="03018D76" w14:textId="0405215B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zawieszeniu w wykonywaniu obowiązków pracowniczych lub służbowych;</w:t>
            </w:r>
          </w:p>
          <w:p w14:paraId="6D9C9FC3" w14:textId="28CEE5D6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przekazaniu innemu pracownikowi dotychczasowych obowiązków sygnalisty;</w:t>
            </w:r>
          </w:p>
          <w:p w14:paraId="2CA9E904" w14:textId="05C2AF85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niekorzystnej zmianie miejsca wykonywania pracy lub rozkładu czasu pracy;</w:t>
            </w:r>
          </w:p>
          <w:p w14:paraId="0D5CFB86" w14:textId="4E09F360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negatywnej ocenie wyników pracy lub negatywnej opinii o pracy;</w:t>
            </w:r>
          </w:p>
          <w:p w14:paraId="4329F894" w14:textId="03ACBB0F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nałożeniu lub zastosowaniu środka dyscyplinarnego, w tym kary finansowej, lub środka o podobnym charakterze;</w:t>
            </w:r>
          </w:p>
          <w:p w14:paraId="3C3228BF" w14:textId="0980794E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przymusie, zastraszaniu lub wykluczeniu;</w:t>
            </w:r>
          </w:p>
          <w:p w14:paraId="6B51FF33" w14:textId="76165F87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mobbingu</w:t>
            </w:r>
            <w:proofErr w:type="spellEnd"/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B8433C" w14:textId="54D852E6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dyskryminacji;</w:t>
            </w:r>
          </w:p>
          <w:p w14:paraId="0EF82A71" w14:textId="599ED2D7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niekorzystnym lub niesprawiedliwym traktowaniu;</w:t>
            </w:r>
          </w:p>
          <w:p w14:paraId="6180FC21" w14:textId="077816EB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wstrzymaniu udziału lub pominięciu przy typowaniu do udziału w szkoleniach podnoszących kwalifikacje zawodowe;</w:t>
            </w:r>
          </w:p>
          <w:p w14:paraId="2C5557FB" w14:textId="1040E824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nieuzasadnionym skierowaniu na badania lekarskie, w tym badania psychiatryczne, chyba że przepisy odrębne przewidują możliwość skierowania pracownika na takie badania;</w:t>
            </w:r>
          </w:p>
          <w:p w14:paraId="611CF16D" w14:textId="238F4B4E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działaniu zmierzającym do utrudnienia znalezienia w przyszłości pracy w danym sektorze lub w danej branży na podstawie nieformalnego lub formalnego porozumienia sektorowego lub branżowego;</w:t>
            </w:r>
          </w:p>
          <w:p w14:paraId="2E66DA1C" w14:textId="6725779F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spowodowaniu straty finansowej, w tym gospodarczej, lub utraty dochodu;</w:t>
            </w:r>
          </w:p>
          <w:p w14:paraId="7F929334" w14:textId="2C4FF270" w:rsidR="00ED26FA" w:rsidRPr="009C5C87" w:rsidRDefault="00ED26FA" w:rsidP="009C5C8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7">
              <w:rPr>
                <w:rFonts w:ascii="Times New Roman" w:hAnsi="Times New Roman" w:cs="Times New Roman"/>
                <w:sz w:val="24"/>
                <w:szCs w:val="24"/>
              </w:rPr>
              <w:t>wyrządzeniu innej szkody niematerialnej, w tym naruszeniu dóbr osobistych, w szczególności dobrego imienia sygnalisty.</w:t>
            </w:r>
          </w:p>
          <w:p w14:paraId="3526292D" w14:textId="3FB75ED2" w:rsidR="00ED26FA" w:rsidRPr="00626276" w:rsidRDefault="00016A00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Za działania odwetowe z powodu dokonania zgłoszenia lub ujawnienia publicznego uważa się także groźbę lub próbę zastosowania środka określonego w ust. 2.</w:t>
            </w:r>
          </w:p>
          <w:p w14:paraId="140683C9" w14:textId="7F004216" w:rsidR="00ED26FA" w:rsidRPr="00626276" w:rsidRDefault="00016A00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Na pracodawcy spoczywa ciężar dowodu, że podjęte działanie, o którym mowa w ust. 2 i 3, nie jest działaniem odwetowym.</w:t>
            </w:r>
          </w:p>
          <w:p w14:paraId="58FA60BA" w14:textId="699729FF" w:rsidR="00ED26FA" w:rsidRPr="00626276" w:rsidRDefault="00016A00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Sygnalista, wobec którego dopuszczono się działań odwetowych, ma prawo do odszkodowania w wysokości nie niższej niż przeciętne miesięczne wynagrodzenie w gospodarce narodowej w poprzednim roku, ogłaszane do celów emerytalnych w Dzienniku Urzędowym Rzeczypospolitej Polskiej „Monitor Polski” przez Prezesa Głównego Urzędu Statystycznego, lub prawo do zadośćuczynienia.</w:t>
            </w:r>
          </w:p>
          <w:p w14:paraId="185DADF1" w14:textId="40EF1BDB" w:rsidR="00ED26FA" w:rsidRPr="00626276" w:rsidRDefault="005469D6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      </w:r>
          </w:p>
          <w:p w14:paraId="5CE6BF61" w14:textId="034510C0" w:rsidR="00ED26FA" w:rsidRPr="00626276" w:rsidRDefault="005469D6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przepisów o ochronie danych osobowych oraz obowiązku zachowania tajemnicy, w tym tajemnicy przedsiębiorstwa, z zastrzeżeniem art. 5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ustawy o </w:t>
            </w:r>
            <w:r w:rsidR="00C51E03" w:rsidRPr="00626276">
              <w:rPr>
                <w:rFonts w:ascii="Times New Roman" w:hAnsi="Times New Roman" w:cs="Times New Roman"/>
                <w:sz w:val="24"/>
                <w:szCs w:val="24"/>
              </w:rPr>
              <w:t>sygnalistach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, pod warunkiem że sygnalista miał uzasadnione podstawy sądzić, że zgłoszenie lub ujawnienie publiczne jest niezbędne do ujawnienia naruszenia prawa zgodnie z ustawą.</w:t>
            </w:r>
          </w:p>
          <w:p w14:paraId="1B48DB5C" w14:textId="1F652DFE" w:rsidR="00ED26FA" w:rsidRPr="00626276" w:rsidRDefault="00C51E03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W przypadku wszczęcia postępowania prawnego dotyczącego odpowiedzialności, o której mowa w ust. 7, sygnalista może wystąpić o umorzenie takiego postępowania.</w:t>
            </w:r>
          </w:p>
          <w:p w14:paraId="55141A35" w14:textId="1F0BF672" w:rsidR="00ED26FA" w:rsidRPr="00626276" w:rsidRDefault="00C51E03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Uzyskanie informacji będących przedmiotem zgłoszenia lub ujawnienia publicznego lub dostęp do takich informacji nie mogą stanowić podstawy odpowiedzialności, pod warunkiem że takie uzyskanie lub taki dostęp nie stanowią czynu zabronionego.</w:t>
            </w:r>
          </w:p>
          <w:p w14:paraId="7F3E4F86" w14:textId="7140CABC" w:rsidR="00ED26FA" w:rsidRPr="00626276" w:rsidRDefault="00C51E03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Sygnalista 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ie można zrzec się praw określonych w Rozdziale 2 ustawy o ochronie sygnalistów, w którym ustanowiono zakaz działań odwetowych i środki ochrony prawnej,  ani przyjąć na siebie odpowiedzialności za szkodę powstałą z powodu dokonania zgłoszenia lub ujawnienia publicznego. Nie dotyczy to przyjęcia odpowiedzialności za szkodę powstałą z powodu świadomego zgłoszenia lub ujawnienia publicznego nieprawdziwych informacji.</w:t>
            </w:r>
          </w:p>
          <w:p w14:paraId="147DB394" w14:textId="2BB596E1" w:rsidR="00ED26FA" w:rsidRPr="00626276" w:rsidRDefault="005E3E2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Postanowienia aktów prawnych, o których mowa w art. 9 § 2 ustawy z dnia 26 czerwca 1974 r. – Kodeks pracy (Dz. U. z 2023 r. poz. 1465), to jest: układów zbiorowych pracy i porozumień zbiorowych oraz regulaminów i statutów, w zakresie, w jakim bezpośrednio lub pośrednio wyłączają lub ograniczają prawo do dokonania zgłoszenia lub ujawnienia publicznego lub przewidują stosowanie środków odwetowych, nie obowiązują.</w:t>
            </w:r>
          </w:p>
          <w:p w14:paraId="355EFDD2" w14:textId="3A024684" w:rsidR="00ED26FA" w:rsidRPr="00626276" w:rsidRDefault="005E3E2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Postanowienia umów o pracę oraz innych aktów, na podstawie których powstaje stosunek pracy lub które kształtują prawa i obowiązki stron stosunku pracy, w zakresie, w jakim bezpośrednio lub pośrednio wyłączają lub ograniczają prawo do dokonania zgłoszenia lub ujawnienia publicznego lub przewidują stosowanie środków odwetowych, są nieważne.</w:t>
            </w:r>
          </w:p>
          <w:p w14:paraId="183C3EF4" w14:textId="5B98E55B" w:rsidR="00ED26FA" w:rsidRPr="00626276" w:rsidRDefault="005E3E2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Postanowienia umów oraz innych aktów, na podstawie których jest świadczona praca lub usługa, są dostarczane towary lub jest dokonywana sprzedaż, innych niż wymienione w art. 19, w zakresie, w jakim bezpośrednio lub pośrednio wyłączają lub ograniczają prawo do dokonania zgłoszenia lub ujawnienia publicznego lub przewidują stosowanie środków odwetowych, są nieważne.</w:t>
            </w:r>
          </w:p>
          <w:p w14:paraId="5A47CC10" w14:textId="3E022F3D" w:rsidR="00ED26FA" w:rsidRPr="00626276" w:rsidRDefault="005E3E2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Przepisy Rozdziału 2 ustawy o ochronie sygnalistów, w którym ustanowiono zakaz działań odwetowych i środki ochrony prawnej, stosuje się  odpowiednio do osoby prawnej lub innej jednostki organizacyjnej pomagającej sygnaliście lub z nim powiązanej, w szczególności stanowiącej własność sygnalisty lub go zatrudniającej.</w:t>
            </w:r>
          </w:p>
          <w:p w14:paraId="3529BC3C" w14:textId="77777777" w:rsidR="00E2485F" w:rsidRPr="00626276" w:rsidRDefault="005E3E2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ED26FA" w:rsidRPr="00626276">
              <w:rPr>
                <w:rFonts w:ascii="Times New Roman" w:hAnsi="Times New Roman" w:cs="Times New Roman"/>
                <w:sz w:val="24"/>
                <w:szCs w:val="24"/>
              </w:rPr>
              <w:t>Przepisy Rozdziału 2 ustawy o ochronie sygnalistów, w którym ustanowiono zakaz działań odwetowych i środki ochrony prawnej, stosuje się odpowiednio w przypadku, gdy informację o naruszeniu prawa zgłoszono do odpowiednich instytucji, organu lub jednostki organizacyjnej Unii Europejskiej w trybie właściwym do dokonywania takich zgłoszeń.</w:t>
            </w:r>
          </w:p>
          <w:p w14:paraId="5045C098" w14:textId="723EF75F" w:rsidR="00E85CFC" w:rsidRPr="00626276" w:rsidRDefault="00434B5F" w:rsidP="00ED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E858C5">
              <w:rPr>
                <w:rFonts w:ascii="Times New Roman" w:hAnsi="Times New Roman" w:cs="Times New Roman"/>
                <w:sz w:val="24"/>
                <w:szCs w:val="24"/>
              </w:rPr>
              <w:t xml:space="preserve">Osoba, która rozważa dokonanie zgłoszenia zewnętrznego może skorzystać z poufnej porady </w:t>
            </w:r>
            <w:r w:rsidR="00664AF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E858C5">
              <w:rPr>
                <w:rFonts w:ascii="Times New Roman" w:hAnsi="Times New Roman" w:cs="Times New Roman"/>
                <w:sz w:val="24"/>
                <w:szCs w:val="24"/>
              </w:rPr>
              <w:t>osoby upoważnione</w:t>
            </w:r>
            <w:r w:rsidR="00664AF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858C5">
              <w:rPr>
                <w:rFonts w:ascii="Times New Roman" w:hAnsi="Times New Roman" w:cs="Times New Roman"/>
                <w:sz w:val="24"/>
                <w:szCs w:val="24"/>
              </w:rPr>
              <w:t xml:space="preserve"> w urzędzie do przyjmowania zgłoszeń</w:t>
            </w:r>
            <w:r w:rsidR="00664AF4">
              <w:rPr>
                <w:rFonts w:ascii="Times New Roman" w:hAnsi="Times New Roman" w:cs="Times New Roman"/>
                <w:sz w:val="24"/>
                <w:szCs w:val="24"/>
              </w:rPr>
              <w:t xml:space="preserve"> zewnętrznych</w:t>
            </w:r>
            <w:r w:rsidR="00801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35F">
              <w:rPr>
                <w:rFonts w:ascii="Times New Roman" w:hAnsi="Times New Roman" w:cs="Times New Roman"/>
                <w:sz w:val="24"/>
                <w:szCs w:val="24"/>
              </w:rPr>
              <w:t>poprzez platformę zgłoszeniową</w:t>
            </w:r>
            <w:r w:rsidR="00B2535F" w:rsidRPr="00CA1F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535F" w:rsidRPr="006B145A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https://gminagubin.zalezymi.pl/</w:t>
            </w:r>
          </w:p>
        </w:tc>
      </w:tr>
      <w:tr w:rsidR="00AD5044" w:rsidRPr="00626276" w14:paraId="3A6F65C9" w14:textId="77777777" w:rsidTr="00DC5FD0">
        <w:tc>
          <w:tcPr>
            <w:tcW w:w="1413" w:type="dxa"/>
            <w:vMerge w:val="restart"/>
          </w:tcPr>
          <w:p w14:paraId="1F0A0076" w14:textId="274304D6" w:rsidR="00AD5044" w:rsidRPr="00626276" w:rsidRDefault="00BD30AB" w:rsidP="00BD30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</w:tcPr>
          <w:p w14:paraId="5DC06F01" w14:textId="23A77560" w:rsidR="00AD5044" w:rsidRPr="00626276" w:rsidRDefault="000B3B38" w:rsidP="00CD7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Warunki na jakich sygnalista jest chroniony przed </w:t>
            </w:r>
            <w:r w:rsidR="00945531"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ponoszeniem odpowiedzialności za naruszenie poufności</w:t>
            </w:r>
          </w:p>
        </w:tc>
      </w:tr>
      <w:tr w:rsidR="00AD5044" w:rsidRPr="00626276" w14:paraId="29242DE7" w14:textId="77777777" w:rsidTr="00DC5FD0">
        <w:tc>
          <w:tcPr>
            <w:tcW w:w="1413" w:type="dxa"/>
            <w:vMerge/>
          </w:tcPr>
          <w:p w14:paraId="5EA0A37D" w14:textId="77777777" w:rsidR="00AD5044" w:rsidRPr="00626276" w:rsidRDefault="00AD5044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7C905318" w14:textId="6EF58FE2" w:rsidR="0024697B" w:rsidRPr="00626276" w:rsidRDefault="008D60BC" w:rsidP="0024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4697B" w:rsidRPr="00626276">
              <w:rPr>
                <w:rFonts w:ascii="Times New Roman" w:hAnsi="Times New Roman" w:cs="Times New Roman"/>
                <w:sz w:val="24"/>
                <w:szCs w:val="24"/>
              </w:rPr>
              <w:t>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przepisów o ochronie danych osobowych oraz obowiązku zachowania tajemnicy, w tym tajemnicy przedsiębiorstwa, z zastrzeżeniem art. 5 ustawy o ochronie sygnalistów, pod warunkiem że sygnalista miał uzasadnione podstawy sądzić, że zgłoszenie lub ujawnienie publiczne jest niezbędne do ujawnienia naruszenia prawa zgodnie z ustawą.</w:t>
            </w:r>
          </w:p>
          <w:p w14:paraId="47D0BD26" w14:textId="3E9A9987" w:rsidR="0024697B" w:rsidRPr="00626276" w:rsidRDefault="008D60BC" w:rsidP="0024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4697B" w:rsidRPr="00626276">
              <w:rPr>
                <w:rFonts w:ascii="Times New Roman" w:hAnsi="Times New Roman" w:cs="Times New Roman"/>
                <w:sz w:val="24"/>
                <w:szCs w:val="24"/>
              </w:rPr>
              <w:t>Zgodnie z art. 5 ustawy o ochronie sygnalistów, przepisów tej ustawy nie stosuje się do informacji objętych:</w:t>
            </w:r>
          </w:p>
          <w:p w14:paraId="2DF53758" w14:textId="0BECDD34" w:rsidR="0024697B" w:rsidRPr="00020B95" w:rsidRDefault="0024697B" w:rsidP="00020B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95">
              <w:rPr>
                <w:rFonts w:ascii="Times New Roman" w:hAnsi="Times New Roman" w:cs="Times New Roman"/>
                <w:sz w:val="24"/>
                <w:szCs w:val="24"/>
              </w:rPr>
              <w:t>przepisami o ochronie informacji niejawnych;</w:t>
            </w:r>
          </w:p>
          <w:p w14:paraId="3358EAF5" w14:textId="5F4F6306" w:rsidR="0024697B" w:rsidRPr="00020B95" w:rsidRDefault="0024697B" w:rsidP="00020B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95">
              <w:rPr>
                <w:rFonts w:ascii="Times New Roman" w:hAnsi="Times New Roman" w:cs="Times New Roman"/>
                <w:sz w:val="24"/>
                <w:szCs w:val="24"/>
              </w:rPr>
              <w:t>tajemnicą związaną z wykonywaniem zawodów medycznych oraz prawniczych;</w:t>
            </w:r>
          </w:p>
          <w:p w14:paraId="753A977C" w14:textId="7D31BC36" w:rsidR="0024697B" w:rsidRPr="00020B95" w:rsidRDefault="0024697B" w:rsidP="00020B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95">
              <w:rPr>
                <w:rFonts w:ascii="Times New Roman" w:hAnsi="Times New Roman" w:cs="Times New Roman"/>
                <w:sz w:val="24"/>
                <w:szCs w:val="24"/>
              </w:rPr>
              <w:t>tajemnicą narady sędziowskiej;</w:t>
            </w:r>
          </w:p>
          <w:p w14:paraId="63D2721F" w14:textId="04D1F596" w:rsidR="0024697B" w:rsidRPr="00020B95" w:rsidRDefault="0024697B" w:rsidP="00020B95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B95">
              <w:rPr>
                <w:rFonts w:ascii="Times New Roman" w:hAnsi="Times New Roman" w:cs="Times New Roman"/>
                <w:sz w:val="24"/>
                <w:szCs w:val="24"/>
              </w:rPr>
              <w:t>postępowaniem karnym – w zakresie tajemnicy postępowania przygotowawczego oraz tajemnicy rozprawy sądowej prowadzonej z wyłączeniem jawności.</w:t>
            </w:r>
          </w:p>
          <w:p w14:paraId="53ACD996" w14:textId="0C2D01F4" w:rsidR="00AD5044" w:rsidRPr="00626276" w:rsidRDefault="008D60BC" w:rsidP="0024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4697B" w:rsidRPr="00626276">
              <w:rPr>
                <w:rFonts w:ascii="Times New Roman" w:hAnsi="Times New Roman" w:cs="Times New Roman"/>
                <w:sz w:val="24"/>
                <w:szCs w:val="24"/>
              </w:rPr>
              <w:t>Przepisów ustawy o ochronie sygnalistów nie stosuje się do naruszeń prawa w zakresie zamówień w dziedzinach obronności i bezpieczeństwa w rozumieniu art. 7 pkt 36 ustawy z dnia 11 września 2019 r. – Prawo zamówień publicznych (</w:t>
            </w:r>
            <w:r w:rsidR="00033AB7" w:rsidRPr="00033AB7">
              <w:rPr>
                <w:rFonts w:ascii="Times New Roman" w:hAnsi="Times New Roman" w:cs="Times New Roman"/>
                <w:sz w:val="24"/>
                <w:szCs w:val="24"/>
              </w:rPr>
              <w:t>Dz.U. 2024 poz. 1320</w:t>
            </w:r>
            <w:r w:rsidR="0024697B" w:rsidRPr="00626276">
              <w:rPr>
                <w:rFonts w:ascii="Times New Roman" w:hAnsi="Times New Roman" w:cs="Times New Roman"/>
                <w:sz w:val="24"/>
                <w:szCs w:val="24"/>
              </w:rPr>
              <w:t>), do których nie stosuje się przepisów tej ustawy, umów offsetowych zawieranych na podstawie ustawy z dnia 26 czerwca 2014 r. o niektórych umowach zawieranych w związku z realizacją zamówień o podstawowym znaczeniu dla bezpieczeństwa państwa (Dz. U. z 2022 r. poz. 1218) oraz innych środków podejmowanych w celu ochrony podstawowych lub istotnych interesów bezpieczeństwa państwa na podstawie art. 346 Traktatu o funkcjonowaniu Unii Europejskiej.</w:t>
            </w:r>
          </w:p>
        </w:tc>
      </w:tr>
      <w:tr w:rsidR="00945531" w:rsidRPr="00626276" w14:paraId="3A6A8EC8" w14:textId="77777777" w:rsidTr="00DC5FD0">
        <w:tc>
          <w:tcPr>
            <w:tcW w:w="1413" w:type="dxa"/>
            <w:vMerge w:val="restart"/>
          </w:tcPr>
          <w:p w14:paraId="6C01CBA9" w14:textId="7A00B65D" w:rsidR="00945531" w:rsidRPr="00626276" w:rsidRDefault="00E91FEC" w:rsidP="00BD30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49" w:type="dxa"/>
          </w:tcPr>
          <w:p w14:paraId="1BEEFCF2" w14:textId="7C24012E" w:rsidR="00945531" w:rsidRPr="00626276" w:rsidRDefault="00D72086" w:rsidP="00C57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Zachęta do korzystania z procedury wewnętrznej podmiotu prawnego</w:t>
            </w:r>
          </w:p>
        </w:tc>
      </w:tr>
      <w:tr w:rsidR="00945531" w:rsidRPr="00626276" w14:paraId="21A38B60" w14:textId="77777777" w:rsidTr="00DC5FD0">
        <w:tc>
          <w:tcPr>
            <w:tcW w:w="1413" w:type="dxa"/>
            <w:vMerge/>
          </w:tcPr>
          <w:p w14:paraId="24F45158" w14:textId="77777777" w:rsidR="00945531" w:rsidRPr="00626276" w:rsidRDefault="00945531" w:rsidP="00AF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4BE169C5" w14:textId="75D1DB5C" w:rsidR="00945531" w:rsidRPr="00626276" w:rsidRDefault="00DB28B3" w:rsidP="002D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Organ </w:t>
            </w:r>
            <w:r w:rsidR="00C764EF">
              <w:rPr>
                <w:rFonts w:ascii="Times New Roman" w:hAnsi="Times New Roman" w:cs="Times New Roman"/>
                <w:sz w:val="24"/>
                <w:szCs w:val="24"/>
              </w:rPr>
              <w:t>publiczny</w:t>
            </w: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zachęca do korzystania z procedury wewnętrznej podmiotu prawnego w przypadku, gdy naruszeniu prawa można skutecznie zaradzić w ramach struktury organizacyjnej podmiotu prawnego, a sygnalista uważa, że nie zachodzi ryzyko działań odwetowych.</w:t>
            </w:r>
          </w:p>
        </w:tc>
      </w:tr>
      <w:tr w:rsidR="00D72086" w:rsidRPr="00626276" w14:paraId="373FCF2B" w14:textId="77777777" w:rsidTr="00AD5044">
        <w:tc>
          <w:tcPr>
            <w:tcW w:w="1413" w:type="dxa"/>
            <w:vMerge w:val="restart"/>
          </w:tcPr>
          <w:p w14:paraId="064359EF" w14:textId="7BC5260C" w:rsidR="00D72086" w:rsidRPr="00626276" w:rsidRDefault="00E91FEC" w:rsidP="00E91FE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49" w:type="dxa"/>
          </w:tcPr>
          <w:p w14:paraId="60DDC79D" w14:textId="3CC2A9E6" w:rsidR="00D72086" w:rsidRPr="00626276" w:rsidRDefault="002D2BDE" w:rsidP="00C57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Rzecznika Praw Obywatelskich</w:t>
            </w:r>
          </w:p>
        </w:tc>
      </w:tr>
      <w:tr w:rsidR="00D72086" w:rsidRPr="00626276" w14:paraId="63BA267A" w14:textId="77777777" w:rsidTr="00AD5044">
        <w:tc>
          <w:tcPr>
            <w:tcW w:w="1413" w:type="dxa"/>
            <w:vMerge/>
          </w:tcPr>
          <w:p w14:paraId="25FB6523" w14:textId="77777777" w:rsidR="00D72086" w:rsidRPr="00626276" w:rsidRDefault="00D72086" w:rsidP="002D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</w:tcPr>
          <w:p w14:paraId="0B88E70D" w14:textId="79774928" w:rsidR="00AA2473" w:rsidRDefault="00AA2473" w:rsidP="002D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73">
              <w:rPr>
                <w:rFonts w:ascii="Times New Roman" w:hAnsi="Times New Roman" w:cs="Times New Roman"/>
                <w:sz w:val="24"/>
                <w:szCs w:val="24"/>
              </w:rPr>
              <w:t>BIURO RZECZNIKA PRAW OBYWATELSKICH, Al. 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idarności 77, 00-090 Warszawa, </w:t>
            </w:r>
            <w:r w:rsidRPr="00AA2473">
              <w:rPr>
                <w:rFonts w:ascii="Times New Roman" w:hAnsi="Times New Roman" w:cs="Times New Roman"/>
                <w:sz w:val="24"/>
                <w:szCs w:val="24"/>
              </w:rPr>
              <w:t>tel. centrali: (22) 55 17 700, fax: (22) 827 64 53, biurorzecznika@brpo.gov.pl</w:t>
            </w:r>
          </w:p>
          <w:p w14:paraId="3863B241" w14:textId="1E14A5BB" w:rsidR="00D72086" w:rsidRPr="00626276" w:rsidRDefault="001A7F4A" w:rsidP="002D2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Dane kontaktowe </w:t>
            </w:r>
            <w:r w:rsidR="00F94DD7" w:rsidRPr="00626276">
              <w:rPr>
                <w:rFonts w:ascii="Times New Roman" w:hAnsi="Times New Roman" w:cs="Times New Roman"/>
                <w:sz w:val="24"/>
                <w:szCs w:val="24"/>
              </w:rPr>
              <w:t>znajdują się</w:t>
            </w:r>
            <w:r w:rsidR="00AA2473">
              <w:rPr>
                <w:rFonts w:ascii="Times New Roman" w:hAnsi="Times New Roman" w:cs="Times New Roman"/>
                <w:sz w:val="24"/>
                <w:szCs w:val="24"/>
              </w:rPr>
              <w:t xml:space="preserve"> również</w:t>
            </w:r>
            <w:r w:rsidR="00F94DD7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pod linkiem: </w:t>
            </w:r>
            <w:hyperlink r:id="rId6" w:history="1">
              <w:r w:rsidR="00F94DD7" w:rsidRPr="0062627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https://bip.brpo.gov.pl/pl/node</w:t>
              </w:r>
            </w:hyperlink>
            <w:r w:rsidR="00F94DD7" w:rsidRPr="0062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7080D3" w14:textId="77777777" w:rsidR="00A37C4D" w:rsidRPr="00043E2D" w:rsidRDefault="00A37C4D" w:rsidP="00A37C4D">
      <w:pPr>
        <w:ind w:left="360"/>
        <w:jc w:val="both"/>
        <w:rPr>
          <w:rFonts w:ascii="Times New Roman" w:hAnsi="Times New Roman"/>
        </w:rPr>
      </w:pPr>
    </w:p>
    <w:p w14:paraId="5D324D56" w14:textId="77777777" w:rsidR="00A37C4D" w:rsidRPr="00626276" w:rsidRDefault="00A37C4D" w:rsidP="002D2B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7C4D" w:rsidRPr="0062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01F"/>
    <w:multiLevelType w:val="hybridMultilevel"/>
    <w:tmpl w:val="33FEE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2036C"/>
    <w:multiLevelType w:val="hybridMultilevel"/>
    <w:tmpl w:val="E630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6FE"/>
    <w:multiLevelType w:val="hybridMultilevel"/>
    <w:tmpl w:val="7A5C945E"/>
    <w:lvl w:ilvl="0" w:tplc="BAE6A3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5C3"/>
    <w:multiLevelType w:val="hybridMultilevel"/>
    <w:tmpl w:val="6DB2BF30"/>
    <w:lvl w:ilvl="0" w:tplc="68E2143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839"/>
    <w:multiLevelType w:val="hybridMultilevel"/>
    <w:tmpl w:val="A9AE2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0C2F0D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2F1"/>
    <w:multiLevelType w:val="hybridMultilevel"/>
    <w:tmpl w:val="0E729042"/>
    <w:lvl w:ilvl="0" w:tplc="85A69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0467E"/>
    <w:multiLevelType w:val="hybridMultilevel"/>
    <w:tmpl w:val="13922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03373"/>
    <w:multiLevelType w:val="hybridMultilevel"/>
    <w:tmpl w:val="19842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C1616"/>
    <w:multiLevelType w:val="hybridMultilevel"/>
    <w:tmpl w:val="14B857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C070B"/>
    <w:multiLevelType w:val="hybridMultilevel"/>
    <w:tmpl w:val="201631D4"/>
    <w:lvl w:ilvl="0" w:tplc="D276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9A5"/>
    <w:multiLevelType w:val="hybridMultilevel"/>
    <w:tmpl w:val="1BA281F0"/>
    <w:lvl w:ilvl="0" w:tplc="4B48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57F"/>
    <w:multiLevelType w:val="hybridMultilevel"/>
    <w:tmpl w:val="260AA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C2D0B"/>
    <w:multiLevelType w:val="hybridMultilevel"/>
    <w:tmpl w:val="874CF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7A8A"/>
    <w:multiLevelType w:val="hybridMultilevel"/>
    <w:tmpl w:val="82BA9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5667"/>
    <w:multiLevelType w:val="hybridMultilevel"/>
    <w:tmpl w:val="FB8A9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D7747"/>
    <w:multiLevelType w:val="hybridMultilevel"/>
    <w:tmpl w:val="CA0491C4"/>
    <w:lvl w:ilvl="0" w:tplc="6082E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C3369"/>
    <w:multiLevelType w:val="hybridMultilevel"/>
    <w:tmpl w:val="EF008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0242F"/>
    <w:multiLevelType w:val="hybridMultilevel"/>
    <w:tmpl w:val="CC323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B26E2"/>
    <w:multiLevelType w:val="hybridMultilevel"/>
    <w:tmpl w:val="6030680A"/>
    <w:lvl w:ilvl="0" w:tplc="F7841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63F0F"/>
    <w:multiLevelType w:val="hybridMultilevel"/>
    <w:tmpl w:val="62CA66F0"/>
    <w:lvl w:ilvl="0" w:tplc="74D47B8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934F8"/>
    <w:multiLevelType w:val="hybridMultilevel"/>
    <w:tmpl w:val="0FEE8F78"/>
    <w:lvl w:ilvl="0" w:tplc="BCFA68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10909">
    <w:abstractNumId w:val="10"/>
  </w:num>
  <w:num w:numId="2" w16cid:durableId="885333752">
    <w:abstractNumId w:val="11"/>
  </w:num>
  <w:num w:numId="3" w16cid:durableId="1287659607">
    <w:abstractNumId w:val="17"/>
  </w:num>
  <w:num w:numId="4" w16cid:durableId="265696458">
    <w:abstractNumId w:val="20"/>
  </w:num>
  <w:num w:numId="5" w16cid:durableId="645163833">
    <w:abstractNumId w:val="6"/>
  </w:num>
  <w:num w:numId="6" w16cid:durableId="2085060484">
    <w:abstractNumId w:val="19"/>
  </w:num>
  <w:num w:numId="7" w16cid:durableId="1372464496">
    <w:abstractNumId w:val="7"/>
  </w:num>
  <w:num w:numId="8" w16cid:durableId="42221731">
    <w:abstractNumId w:val="21"/>
  </w:num>
  <w:num w:numId="9" w16cid:durableId="1698500535">
    <w:abstractNumId w:val="5"/>
  </w:num>
  <w:num w:numId="10" w16cid:durableId="614026337">
    <w:abstractNumId w:val="12"/>
  </w:num>
  <w:num w:numId="11" w16cid:durableId="1523864312">
    <w:abstractNumId w:val="2"/>
  </w:num>
  <w:num w:numId="12" w16cid:durableId="984355592">
    <w:abstractNumId w:val="13"/>
  </w:num>
  <w:num w:numId="13" w16cid:durableId="1412238813">
    <w:abstractNumId w:val="0"/>
  </w:num>
  <w:num w:numId="14" w16cid:durableId="378556508">
    <w:abstractNumId w:val="8"/>
  </w:num>
  <w:num w:numId="15" w16cid:durableId="1206603964">
    <w:abstractNumId w:val="22"/>
  </w:num>
  <w:num w:numId="16" w16cid:durableId="896286237">
    <w:abstractNumId w:val="18"/>
  </w:num>
  <w:num w:numId="17" w16cid:durableId="2130776883">
    <w:abstractNumId w:val="3"/>
  </w:num>
  <w:num w:numId="18" w16cid:durableId="30620267">
    <w:abstractNumId w:val="15"/>
  </w:num>
  <w:num w:numId="19" w16cid:durableId="1657755850">
    <w:abstractNumId w:val="4"/>
  </w:num>
  <w:num w:numId="20" w16cid:durableId="858005350">
    <w:abstractNumId w:val="1"/>
  </w:num>
  <w:num w:numId="21" w16cid:durableId="1296452946">
    <w:abstractNumId w:val="9"/>
  </w:num>
  <w:num w:numId="22" w16cid:durableId="1765569632">
    <w:abstractNumId w:val="14"/>
  </w:num>
  <w:num w:numId="23" w16cid:durableId="1858806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0B"/>
    <w:rsid w:val="00007707"/>
    <w:rsid w:val="0000782E"/>
    <w:rsid w:val="00016A00"/>
    <w:rsid w:val="00020B95"/>
    <w:rsid w:val="000221B9"/>
    <w:rsid w:val="00027457"/>
    <w:rsid w:val="00027462"/>
    <w:rsid w:val="00033335"/>
    <w:rsid w:val="00033AB7"/>
    <w:rsid w:val="00083D8F"/>
    <w:rsid w:val="000A7595"/>
    <w:rsid w:val="000B3B38"/>
    <w:rsid w:val="000D0A3F"/>
    <w:rsid w:val="000F5646"/>
    <w:rsid w:val="00117A1F"/>
    <w:rsid w:val="001614A1"/>
    <w:rsid w:val="00167188"/>
    <w:rsid w:val="0017350A"/>
    <w:rsid w:val="00176E3E"/>
    <w:rsid w:val="001A5A48"/>
    <w:rsid w:val="001A7F4A"/>
    <w:rsid w:val="001E43FC"/>
    <w:rsid w:val="001E4AE7"/>
    <w:rsid w:val="001F005C"/>
    <w:rsid w:val="002069EE"/>
    <w:rsid w:val="0021266E"/>
    <w:rsid w:val="0021620F"/>
    <w:rsid w:val="00226120"/>
    <w:rsid w:val="00231CED"/>
    <w:rsid w:val="0024697B"/>
    <w:rsid w:val="00252842"/>
    <w:rsid w:val="00262473"/>
    <w:rsid w:val="002A09FC"/>
    <w:rsid w:val="002B521F"/>
    <w:rsid w:val="002C0285"/>
    <w:rsid w:val="002C30E1"/>
    <w:rsid w:val="002C5E16"/>
    <w:rsid w:val="002D2BDE"/>
    <w:rsid w:val="002F1F06"/>
    <w:rsid w:val="002F63D7"/>
    <w:rsid w:val="003030CC"/>
    <w:rsid w:val="00321D7B"/>
    <w:rsid w:val="003220FF"/>
    <w:rsid w:val="00330C9E"/>
    <w:rsid w:val="00342BD3"/>
    <w:rsid w:val="00373AFB"/>
    <w:rsid w:val="003B46ED"/>
    <w:rsid w:val="003C6821"/>
    <w:rsid w:val="003E6C1B"/>
    <w:rsid w:val="0041461C"/>
    <w:rsid w:val="00415375"/>
    <w:rsid w:val="0043423D"/>
    <w:rsid w:val="00434B5F"/>
    <w:rsid w:val="004548E6"/>
    <w:rsid w:val="00460CC8"/>
    <w:rsid w:val="0047241A"/>
    <w:rsid w:val="004965D4"/>
    <w:rsid w:val="004A16F0"/>
    <w:rsid w:val="004A56CA"/>
    <w:rsid w:val="004E2F04"/>
    <w:rsid w:val="004F6392"/>
    <w:rsid w:val="00511B21"/>
    <w:rsid w:val="00524F4B"/>
    <w:rsid w:val="00543543"/>
    <w:rsid w:val="005469D6"/>
    <w:rsid w:val="00591259"/>
    <w:rsid w:val="00592E34"/>
    <w:rsid w:val="0059658E"/>
    <w:rsid w:val="005A4CF5"/>
    <w:rsid w:val="005A5FC2"/>
    <w:rsid w:val="005D25C1"/>
    <w:rsid w:val="005E126D"/>
    <w:rsid w:val="005E3E2F"/>
    <w:rsid w:val="005F17B2"/>
    <w:rsid w:val="006179FE"/>
    <w:rsid w:val="00626276"/>
    <w:rsid w:val="00635843"/>
    <w:rsid w:val="00642D70"/>
    <w:rsid w:val="00664AF4"/>
    <w:rsid w:val="006777B0"/>
    <w:rsid w:val="006A36FC"/>
    <w:rsid w:val="006A5113"/>
    <w:rsid w:val="006C3A9A"/>
    <w:rsid w:val="006C41A1"/>
    <w:rsid w:val="00724B97"/>
    <w:rsid w:val="007268BF"/>
    <w:rsid w:val="00731E18"/>
    <w:rsid w:val="00766309"/>
    <w:rsid w:val="00795E32"/>
    <w:rsid w:val="007A16D6"/>
    <w:rsid w:val="007B0256"/>
    <w:rsid w:val="007D74B8"/>
    <w:rsid w:val="007E0AF9"/>
    <w:rsid w:val="00801668"/>
    <w:rsid w:val="00805232"/>
    <w:rsid w:val="00805EE4"/>
    <w:rsid w:val="0081335E"/>
    <w:rsid w:val="00822B6F"/>
    <w:rsid w:val="0086220F"/>
    <w:rsid w:val="008A4E50"/>
    <w:rsid w:val="008B244F"/>
    <w:rsid w:val="008C0103"/>
    <w:rsid w:val="008D5A0B"/>
    <w:rsid w:val="008D60BC"/>
    <w:rsid w:val="009112DC"/>
    <w:rsid w:val="00945531"/>
    <w:rsid w:val="00967DD4"/>
    <w:rsid w:val="009926E5"/>
    <w:rsid w:val="009B0E9A"/>
    <w:rsid w:val="009B5B0D"/>
    <w:rsid w:val="009B5E3D"/>
    <w:rsid w:val="009B6FF0"/>
    <w:rsid w:val="009C5C87"/>
    <w:rsid w:val="009E3E98"/>
    <w:rsid w:val="00A24FE0"/>
    <w:rsid w:val="00A37C4D"/>
    <w:rsid w:val="00A52C22"/>
    <w:rsid w:val="00A60DAE"/>
    <w:rsid w:val="00A770D5"/>
    <w:rsid w:val="00A855AD"/>
    <w:rsid w:val="00A9744E"/>
    <w:rsid w:val="00AA2473"/>
    <w:rsid w:val="00AA4517"/>
    <w:rsid w:val="00AB059B"/>
    <w:rsid w:val="00AD046D"/>
    <w:rsid w:val="00AD5044"/>
    <w:rsid w:val="00AF2B3F"/>
    <w:rsid w:val="00B014AC"/>
    <w:rsid w:val="00B2535F"/>
    <w:rsid w:val="00B3554D"/>
    <w:rsid w:val="00B40454"/>
    <w:rsid w:val="00B5640F"/>
    <w:rsid w:val="00B6002F"/>
    <w:rsid w:val="00B65E39"/>
    <w:rsid w:val="00B913CB"/>
    <w:rsid w:val="00BC7597"/>
    <w:rsid w:val="00BD30AB"/>
    <w:rsid w:val="00C4030F"/>
    <w:rsid w:val="00C4164E"/>
    <w:rsid w:val="00C44258"/>
    <w:rsid w:val="00C50070"/>
    <w:rsid w:val="00C51E03"/>
    <w:rsid w:val="00C57948"/>
    <w:rsid w:val="00C6433E"/>
    <w:rsid w:val="00C74E0D"/>
    <w:rsid w:val="00C764EF"/>
    <w:rsid w:val="00C85973"/>
    <w:rsid w:val="00C87D40"/>
    <w:rsid w:val="00CA1F4F"/>
    <w:rsid w:val="00CD089D"/>
    <w:rsid w:val="00CD41C8"/>
    <w:rsid w:val="00CD6E02"/>
    <w:rsid w:val="00CD75E6"/>
    <w:rsid w:val="00CD78CA"/>
    <w:rsid w:val="00CF6C0B"/>
    <w:rsid w:val="00D2040B"/>
    <w:rsid w:val="00D41D70"/>
    <w:rsid w:val="00D433FE"/>
    <w:rsid w:val="00D46E39"/>
    <w:rsid w:val="00D50448"/>
    <w:rsid w:val="00D62DCE"/>
    <w:rsid w:val="00D6342F"/>
    <w:rsid w:val="00D72086"/>
    <w:rsid w:val="00D72608"/>
    <w:rsid w:val="00D879A4"/>
    <w:rsid w:val="00D973D6"/>
    <w:rsid w:val="00DA2238"/>
    <w:rsid w:val="00DA324A"/>
    <w:rsid w:val="00DB28B3"/>
    <w:rsid w:val="00DC5FD0"/>
    <w:rsid w:val="00DD19BC"/>
    <w:rsid w:val="00DE5B2D"/>
    <w:rsid w:val="00DF517C"/>
    <w:rsid w:val="00E0049B"/>
    <w:rsid w:val="00E226C2"/>
    <w:rsid w:val="00E22D2E"/>
    <w:rsid w:val="00E2485F"/>
    <w:rsid w:val="00E6482C"/>
    <w:rsid w:val="00E64B5F"/>
    <w:rsid w:val="00E650E6"/>
    <w:rsid w:val="00E7159D"/>
    <w:rsid w:val="00E858C5"/>
    <w:rsid w:val="00E85CFC"/>
    <w:rsid w:val="00E91FEC"/>
    <w:rsid w:val="00E9333A"/>
    <w:rsid w:val="00E95BF8"/>
    <w:rsid w:val="00E95EA6"/>
    <w:rsid w:val="00EB3335"/>
    <w:rsid w:val="00ED26FA"/>
    <w:rsid w:val="00EF19AE"/>
    <w:rsid w:val="00F010BF"/>
    <w:rsid w:val="00F14774"/>
    <w:rsid w:val="00F51ED1"/>
    <w:rsid w:val="00F57B3B"/>
    <w:rsid w:val="00F61542"/>
    <w:rsid w:val="00F94DD7"/>
    <w:rsid w:val="00FA6F64"/>
    <w:rsid w:val="00FB739A"/>
    <w:rsid w:val="00FD41D8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C5A09"/>
  <w15:docId w15:val="{4E39619D-F20D-4ED4-947B-00738A26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A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A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A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A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A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A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A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A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A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A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A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7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7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9A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94DD7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4D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13C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2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6E5"/>
    <w:rPr>
      <w:rFonts w:ascii="Lucida Grande CE" w:hAnsi="Lucida Grande CE" w:cs="Lucida Grande CE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423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25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brpo.gov.pl/pl/no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F41F-E311-6748-BDDF-D4D96E0D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3751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Pawlus</dc:creator>
  <cp:keywords/>
  <dc:description/>
  <cp:lastModifiedBy>Anna Konstanty</cp:lastModifiedBy>
  <cp:revision>2</cp:revision>
  <cp:lastPrinted>2025-03-10T10:33:00Z</cp:lastPrinted>
  <dcterms:created xsi:type="dcterms:W3CDTF">2025-03-10T10:41:00Z</dcterms:created>
  <dcterms:modified xsi:type="dcterms:W3CDTF">2025-03-10T10:41:00Z</dcterms:modified>
</cp:coreProperties>
</file>